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4FB13" w14:textId="77777777" w:rsidR="00D52898" w:rsidRPr="00F65B4D" w:rsidRDefault="00D52898" w:rsidP="00F65B4D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00C4E6" w14:textId="77777777" w:rsidR="00D52898" w:rsidRPr="00F65B4D" w:rsidRDefault="00D52898" w:rsidP="00F65B4D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8E597D" w14:textId="77777777" w:rsidR="00C017AC" w:rsidRPr="00A22F2D" w:rsidRDefault="00C017AC" w:rsidP="00F65B4D">
      <w:pPr>
        <w:tabs>
          <w:tab w:val="left" w:pos="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2F2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360264F8" wp14:editId="14E85E4E">
            <wp:simplePos x="0" y="0"/>
            <wp:positionH relativeFrom="column">
              <wp:posOffset>4191000</wp:posOffset>
            </wp:positionH>
            <wp:positionV relativeFrom="paragraph">
              <wp:posOffset>0</wp:posOffset>
            </wp:positionV>
            <wp:extent cx="1971675" cy="621030"/>
            <wp:effectExtent l="0" t="0" r="9525" b="762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2F2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31769281" wp14:editId="2CDF333C">
            <wp:simplePos x="0" y="0"/>
            <wp:positionH relativeFrom="column">
              <wp:posOffset>304800</wp:posOffset>
            </wp:positionH>
            <wp:positionV relativeFrom="paragraph">
              <wp:posOffset>-103505</wp:posOffset>
            </wp:positionV>
            <wp:extent cx="647700" cy="624840"/>
            <wp:effectExtent l="0" t="0" r="0" b="381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0BD127" w14:textId="77777777" w:rsidR="00C017AC" w:rsidRPr="00A22F2D" w:rsidRDefault="00C017AC" w:rsidP="00F65B4D">
      <w:pPr>
        <w:tabs>
          <w:tab w:val="left" w:pos="1680"/>
        </w:tabs>
        <w:jc w:val="both"/>
        <w:rPr>
          <w:rFonts w:ascii="Times New Roman" w:hAnsi="Times New Roman" w:cs="Times New Roman"/>
          <w:color w:val="3366FF"/>
          <w:sz w:val="24"/>
          <w:szCs w:val="24"/>
        </w:rPr>
      </w:pPr>
      <w:r w:rsidRPr="00A22F2D">
        <w:rPr>
          <w:rFonts w:ascii="Times New Roman" w:hAnsi="Times New Roman" w:cs="Times New Roman"/>
          <w:b/>
          <w:color w:val="3366FF"/>
          <w:sz w:val="24"/>
          <w:szCs w:val="24"/>
        </w:rPr>
        <w:tab/>
      </w:r>
      <w:r w:rsidRPr="00A22F2D">
        <w:rPr>
          <w:rFonts w:ascii="Times New Roman" w:hAnsi="Times New Roman" w:cs="Times New Roman"/>
          <w:color w:val="3366FF"/>
          <w:sz w:val="24"/>
          <w:szCs w:val="24"/>
        </w:rPr>
        <w:t>„Közösen a környezetért!”</w:t>
      </w:r>
      <w:r w:rsidRPr="00A22F2D">
        <w:rPr>
          <w:rFonts w:ascii="Times New Roman" w:hAnsi="Times New Roman" w:cs="Times New Roman"/>
          <w:color w:val="3366FF"/>
          <w:sz w:val="24"/>
          <w:szCs w:val="24"/>
        </w:rPr>
        <w:tab/>
      </w:r>
      <w:r w:rsidRPr="00A22F2D">
        <w:rPr>
          <w:rFonts w:ascii="Times New Roman" w:hAnsi="Times New Roman" w:cs="Times New Roman"/>
          <w:color w:val="3366FF"/>
          <w:sz w:val="24"/>
          <w:szCs w:val="24"/>
        </w:rPr>
        <w:tab/>
      </w:r>
      <w:r w:rsidRPr="00A22F2D">
        <w:rPr>
          <w:rFonts w:ascii="Times New Roman" w:hAnsi="Times New Roman" w:cs="Times New Roman"/>
          <w:color w:val="3366FF"/>
          <w:sz w:val="24"/>
          <w:szCs w:val="24"/>
        </w:rPr>
        <w:tab/>
      </w:r>
    </w:p>
    <w:p w14:paraId="7663763E" w14:textId="77777777" w:rsidR="00C017AC" w:rsidRPr="00A22F2D" w:rsidRDefault="00C017AC" w:rsidP="00F65B4D">
      <w:pPr>
        <w:tabs>
          <w:tab w:val="left" w:pos="1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2F2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BD4C82" wp14:editId="3E2CC42F">
                <wp:simplePos x="0" y="0"/>
                <wp:positionH relativeFrom="column">
                  <wp:posOffset>152400</wp:posOffset>
                </wp:positionH>
                <wp:positionV relativeFrom="paragraph">
                  <wp:posOffset>91440</wp:posOffset>
                </wp:positionV>
                <wp:extent cx="6050280" cy="635"/>
                <wp:effectExtent l="19050" t="21590" r="17145" b="15875"/>
                <wp:wrapNone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28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71DD57B" id="Egyenes összekötő 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7.2pt" to="488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" strokecolor="#9c0" strokeweight="2.25pt"/>
            </w:pict>
          </mc:Fallback>
        </mc:AlternateContent>
      </w:r>
    </w:p>
    <w:p w14:paraId="60BC27C0" w14:textId="77777777" w:rsidR="00C017AC" w:rsidRPr="00A22F2D" w:rsidRDefault="00C017AC" w:rsidP="00437CF3">
      <w:pPr>
        <w:tabs>
          <w:tab w:val="left" w:pos="19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22F2D">
        <w:rPr>
          <w:rFonts w:ascii="Times New Roman" w:hAnsi="Times New Roman" w:cs="Times New Roman"/>
          <w:sz w:val="24"/>
          <w:szCs w:val="24"/>
        </w:rPr>
        <w:t>Mosonmagyaróvár Nagytérségi Hulladékgazdálkodási Önkormányzati Társulás</w:t>
      </w:r>
    </w:p>
    <w:p w14:paraId="2D4DDB13" w14:textId="77777777" w:rsidR="00EE4069" w:rsidRPr="007E1656" w:rsidRDefault="00EE4069" w:rsidP="007E1656">
      <w:pPr>
        <w:pStyle w:val="Listaszerbekezds"/>
        <w:numPr>
          <w:ilvl w:val="0"/>
          <w:numId w:val="32"/>
        </w:num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DA3814" w14:textId="77777777" w:rsidR="00CF7CF3" w:rsidRPr="00CF7CF3" w:rsidRDefault="00213C37" w:rsidP="007E1656">
      <w:pPr>
        <w:tabs>
          <w:tab w:val="left" w:pos="192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2F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Beszámoló</w:t>
      </w:r>
      <w:r w:rsidR="00CE08D9" w:rsidRPr="00A22F2D">
        <w:rPr>
          <w:rFonts w:ascii="Times New Roman" w:hAnsi="Times New Roman" w:cs="Times New Roman"/>
          <w:b/>
          <w:sz w:val="28"/>
          <w:szCs w:val="28"/>
        </w:rPr>
        <w:t xml:space="preserve"> a Mosonmagyaróvár Nagytérségi Hulladékgazdálkodási Önkormányzati Társulás </w:t>
      </w:r>
      <w:r w:rsidR="00912B7E" w:rsidRPr="00A22F2D">
        <w:rPr>
          <w:rFonts w:ascii="Times New Roman" w:hAnsi="Times New Roman" w:cs="Times New Roman"/>
          <w:b/>
          <w:sz w:val="28"/>
          <w:szCs w:val="28"/>
        </w:rPr>
        <w:t xml:space="preserve">tagjainak a Társulás </w:t>
      </w:r>
      <w:r w:rsidRPr="00A22F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7C6B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A22F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CE08D9" w:rsidRPr="00A22F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évi tevékenységéről</w:t>
      </w:r>
    </w:p>
    <w:p w14:paraId="34A61861" w14:textId="77777777" w:rsidR="00CF7CF3" w:rsidRDefault="00CF7CF3" w:rsidP="00CF7CF3">
      <w:pPr>
        <w:tabs>
          <w:tab w:val="left" w:pos="1920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7CF3">
        <w:rPr>
          <w:rFonts w:ascii="Times New Roman" w:hAnsi="Times New Roman" w:cs="Times New Roman"/>
          <w:sz w:val="24"/>
          <w:szCs w:val="24"/>
        </w:rPr>
        <w:t xml:space="preserve">Mosonmagyaróvár Nagytérségi Hulladékgazdálkodási Önkormányzati Társulás </w:t>
      </w:r>
      <w:r w:rsidRPr="00CF7CF3">
        <w:rPr>
          <w:rFonts w:ascii="Times New Roman" w:eastAsia="Calibri" w:hAnsi="Times New Roman" w:cs="Times New Roman"/>
          <w:sz w:val="24"/>
          <w:szCs w:val="24"/>
          <w:lang w:eastAsia="en-US"/>
        </w:rPr>
        <w:t>Társulási Tanács</w:t>
      </w:r>
      <w:r w:rsidR="008E0D05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Pr="00CF7C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2024-b</w:t>
      </w:r>
      <w:r w:rsidR="0058775D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Pr="00CF7C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 6 alkalommal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tartott rendes ülést. R</w:t>
      </w:r>
      <w:r w:rsidRPr="00CF7C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endkívüli ülést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kétszer kellett összehívni</w:t>
      </w:r>
      <w:r w:rsidRPr="00CF7C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Az üléseken összesen </w:t>
      </w:r>
      <w:r w:rsidR="00E042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59 érdemi és 8 ügyrendi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határozat</w:t>
      </w:r>
      <w:r w:rsidR="008E0D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(napirend elfogadása)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született. </w:t>
      </w:r>
    </w:p>
    <w:p w14:paraId="63021528" w14:textId="77777777" w:rsidR="00FB513D" w:rsidRPr="00FB513D" w:rsidRDefault="0025683B" w:rsidP="00FB5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A </w:t>
      </w:r>
      <w:r w:rsidR="00FB513D" w:rsidRPr="00FB513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2024. február 20-i ülésen született határozatok: </w:t>
      </w:r>
    </w:p>
    <w:p w14:paraId="61F28A27" w14:textId="77777777" w:rsidR="00E042B6" w:rsidRPr="00E042B6" w:rsidRDefault="00E042B6" w:rsidP="001E0A0D">
      <w:pPr>
        <w:pStyle w:val="Listaszerbekezds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042B6">
        <w:rPr>
          <w:rFonts w:ascii="Times New Roman" w:eastAsia="Times New Roman" w:hAnsi="Times New Roman"/>
          <w:sz w:val="24"/>
          <w:szCs w:val="24"/>
        </w:rPr>
        <w:t xml:space="preserve">2/2024. (II.20.) TT határozat: </w:t>
      </w:r>
      <w:r w:rsidR="00FB513D" w:rsidRPr="00E042B6">
        <w:rPr>
          <w:rFonts w:ascii="Times New Roman" w:eastAsia="Times New Roman" w:hAnsi="Times New Roman"/>
          <w:sz w:val="24"/>
          <w:szCs w:val="24"/>
        </w:rPr>
        <w:t>Mosonmagyaróvár Nagytérségi Hulladékgazdálkodási</w:t>
      </w:r>
      <w:r w:rsidRPr="00E042B6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30AAE637" w14:textId="77777777" w:rsidR="00FB513D" w:rsidRPr="00E042B6" w:rsidRDefault="00FB513D" w:rsidP="001E0A0D">
      <w:pPr>
        <w:pStyle w:val="Listaszerbekezds"/>
        <w:spacing w:after="0"/>
        <w:ind w:left="3600"/>
        <w:jc w:val="both"/>
        <w:rPr>
          <w:rFonts w:ascii="Times New Roman" w:eastAsia="Times New Roman" w:hAnsi="Times New Roman"/>
          <w:sz w:val="24"/>
          <w:szCs w:val="24"/>
        </w:rPr>
      </w:pPr>
      <w:r w:rsidRPr="00E042B6">
        <w:rPr>
          <w:rFonts w:ascii="Times New Roman" w:eastAsia="Times New Roman" w:hAnsi="Times New Roman"/>
          <w:sz w:val="24"/>
          <w:szCs w:val="24"/>
        </w:rPr>
        <w:t>Önkormányzati Társulás 2024. évi költségvetésének</w:t>
      </w:r>
      <w:r w:rsidR="00E042B6" w:rsidRPr="00E042B6">
        <w:rPr>
          <w:rFonts w:ascii="Times New Roman" w:eastAsia="Times New Roman" w:hAnsi="Times New Roman"/>
          <w:sz w:val="24"/>
          <w:szCs w:val="24"/>
        </w:rPr>
        <w:t xml:space="preserve"> t</w:t>
      </w:r>
      <w:r w:rsidRPr="00E042B6">
        <w:rPr>
          <w:rFonts w:ascii="Times New Roman" w:eastAsia="Times New Roman" w:hAnsi="Times New Roman"/>
          <w:sz w:val="24"/>
          <w:szCs w:val="24"/>
        </w:rPr>
        <w:t>ervezete</w:t>
      </w:r>
    </w:p>
    <w:p w14:paraId="274EA2F9" w14:textId="77777777" w:rsidR="00FB513D" w:rsidRPr="00E042B6" w:rsidRDefault="00E042B6" w:rsidP="001E0A0D">
      <w:pPr>
        <w:pStyle w:val="Listaszerbekezds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042B6">
        <w:rPr>
          <w:rFonts w:ascii="Times New Roman" w:eastAsia="Times New Roman" w:hAnsi="Times New Roman"/>
          <w:sz w:val="24"/>
          <w:szCs w:val="24"/>
        </w:rPr>
        <w:t>3</w:t>
      </w:r>
      <w:r w:rsidR="00FB513D" w:rsidRPr="00E042B6">
        <w:rPr>
          <w:rFonts w:ascii="Times New Roman" w:eastAsia="Times New Roman" w:hAnsi="Times New Roman"/>
          <w:sz w:val="24"/>
          <w:szCs w:val="24"/>
        </w:rPr>
        <w:t>/2024. (II.20.) TT határozat: Mosonmagyaróvár Nagytérségi Hulladékgazdálkodási</w:t>
      </w:r>
      <w:r w:rsidRPr="00E042B6">
        <w:rPr>
          <w:rFonts w:ascii="Times New Roman" w:eastAsia="Times New Roman" w:hAnsi="Times New Roman"/>
          <w:sz w:val="24"/>
          <w:szCs w:val="24"/>
        </w:rPr>
        <w:t xml:space="preserve"> Ö</w:t>
      </w:r>
      <w:r w:rsidR="00FB513D" w:rsidRPr="00E042B6">
        <w:rPr>
          <w:rFonts w:ascii="Times New Roman" w:eastAsia="Times New Roman" w:hAnsi="Times New Roman"/>
          <w:sz w:val="24"/>
          <w:szCs w:val="24"/>
        </w:rPr>
        <w:t>nkormányzati Társulás 2024. évi közbeszerzési terve</w:t>
      </w:r>
      <w:r w:rsidR="0025683B">
        <w:rPr>
          <w:rFonts w:ascii="Times New Roman" w:eastAsia="Times New Roman" w:hAnsi="Times New Roman"/>
          <w:sz w:val="24"/>
          <w:szCs w:val="24"/>
        </w:rPr>
        <w:t>,</w:t>
      </w:r>
    </w:p>
    <w:p w14:paraId="0ECEFFE1" w14:textId="77777777" w:rsidR="00FB513D" w:rsidRPr="00E042B6" w:rsidRDefault="00E042B6" w:rsidP="001E0A0D">
      <w:pPr>
        <w:pStyle w:val="Listaszerbekezds"/>
        <w:numPr>
          <w:ilvl w:val="0"/>
          <w:numId w:val="20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E042B6">
        <w:rPr>
          <w:rFonts w:ascii="Times New Roman" w:eastAsia="Times New Roman" w:hAnsi="Times New Roman"/>
          <w:sz w:val="24"/>
          <w:szCs w:val="24"/>
        </w:rPr>
        <w:t>4</w:t>
      </w:r>
      <w:r w:rsidR="00FB513D" w:rsidRPr="00E042B6">
        <w:rPr>
          <w:rFonts w:ascii="Times New Roman" w:eastAsia="Times New Roman" w:hAnsi="Times New Roman"/>
          <w:sz w:val="24"/>
          <w:szCs w:val="24"/>
        </w:rPr>
        <w:t xml:space="preserve">/2024. (II.20.) TT. határozat: </w:t>
      </w:r>
      <w:r w:rsidR="00FB513D" w:rsidRPr="00E042B6">
        <w:rPr>
          <w:rFonts w:ascii="Times New Roman" w:hAnsi="Times New Roman"/>
          <w:sz w:val="24"/>
          <w:szCs w:val="24"/>
        </w:rPr>
        <w:t>Támogatás visszafizetése (</w:t>
      </w:r>
      <w:bookmarkStart w:id="0" w:name="_Hlk120001110"/>
      <w:r w:rsidR="00FB513D" w:rsidRPr="00E042B6">
        <w:rPr>
          <w:rFonts w:ascii="Times New Roman" w:hAnsi="Times New Roman"/>
          <w:sz w:val="24"/>
          <w:szCs w:val="24"/>
        </w:rPr>
        <w:t xml:space="preserve">KEHOP-3.2.1-15-2017-00022, </w:t>
      </w:r>
      <w:bookmarkEnd w:id="0"/>
      <w:r w:rsidR="00FB513D" w:rsidRPr="00E042B6">
        <w:rPr>
          <w:rFonts w:ascii="Times New Roman" w:hAnsi="Times New Roman"/>
          <w:sz w:val="24"/>
          <w:szCs w:val="24"/>
        </w:rPr>
        <w:t>egyéb gépek)</w:t>
      </w:r>
      <w:r w:rsidR="0025683B">
        <w:rPr>
          <w:rFonts w:ascii="Times New Roman" w:hAnsi="Times New Roman"/>
          <w:sz w:val="24"/>
          <w:szCs w:val="24"/>
        </w:rPr>
        <w:t>,</w:t>
      </w:r>
    </w:p>
    <w:p w14:paraId="363B10EA" w14:textId="77777777" w:rsidR="00FB513D" w:rsidRPr="00E042B6" w:rsidRDefault="00E042B6" w:rsidP="001E0A0D">
      <w:pPr>
        <w:pStyle w:val="Listaszerbekezds"/>
        <w:numPr>
          <w:ilvl w:val="0"/>
          <w:numId w:val="20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42B6">
        <w:rPr>
          <w:rFonts w:ascii="Times New Roman" w:eastAsia="Times New Roman" w:hAnsi="Times New Roman"/>
          <w:sz w:val="24"/>
          <w:szCs w:val="24"/>
        </w:rPr>
        <w:t>5</w:t>
      </w:r>
      <w:r w:rsidR="00FB513D" w:rsidRPr="00E042B6">
        <w:rPr>
          <w:rFonts w:ascii="Times New Roman" w:eastAsia="Times New Roman" w:hAnsi="Times New Roman"/>
          <w:sz w:val="24"/>
          <w:szCs w:val="24"/>
        </w:rPr>
        <w:t xml:space="preserve">/2024. (II.20.) TT. határozat: </w:t>
      </w:r>
      <w:r w:rsidR="00FB513D" w:rsidRPr="00E042B6">
        <w:rPr>
          <w:rFonts w:ascii="Times New Roman" w:hAnsi="Times New Roman"/>
          <w:bCs/>
          <w:sz w:val="24"/>
          <w:szCs w:val="24"/>
        </w:rPr>
        <w:t>Kisalföldi Kommunális Hulladékgazdálkodási Közszolgáltató Nonprofit Korlátolt Felelősségű Társaság ügyvezetőjének díjazása</w:t>
      </w:r>
      <w:r w:rsidR="0025683B">
        <w:rPr>
          <w:rFonts w:ascii="Times New Roman" w:hAnsi="Times New Roman"/>
          <w:bCs/>
          <w:sz w:val="24"/>
          <w:szCs w:val="24"/>
        </w:rPr>
        <w:t>,</w:t>
      </w:r>
    </w:p>
    <w:p w14:paraId="1304A100" w14:textId="77777777" w:rsidR="00FB513D" w:rsidRPr="00E042B6" w:rsidRDefault="00E042B6" w:rsidP="001E0A0D">
      <w:pPr>
        <w:pStyle w:val="Listaszerbekezds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042B6">
        <w:rPr>
          <w:rFonts w:ascii="Times New Roman" w:eastAsia="Times New Roman" w:hAnsi="Times New Roman"/>
          <w:sz w:val="24"/>
          <w:szCs w:val="24"/>
        </w:rPr>
        <w:t>6</w:t>
      </w:r>
      <w:r w:rsidR="00FB513D" w:rsidRPr="00E042B6">
        <w:rPr>
          <w:rFonts w:ascii="Times New Roman" w:eastAsia="Times New Roman" w:hAnsi="Times New Roman"/>
          <w:sz w:val="24"/>
          <w:szCs w:val="24"/>
        </w:rPr>
        <w:t xml:space="preserve">/2024. (II.20.) TT. határozat: </w:t>
      </w:r>
      <w:r w:rsidR="00FB513D" w:rsidRPr="00E042B6">
        <w:rPr>
          <w:rFonts w:ascii="Times New Roman" w:hAnsi="Times New Roman"/>
          <w:sz w:val="24"/>
          <w:szCs w:val="24"/>
        </w:rPr>
        <w:t>Kisalföldi Kommunális Hulladékgazdálkodási Nonprofit Korlátolt Felelősségű Társaság</w:t>
      </w:r>
      <w:r w:rsidR="00FB513D" w:rsidRPr="00E042B6">
        <w:rPr>
          <w:sz w:val="24"/>
          <w:szCs w:val="24"/>
        </w:rPr>
        <w:t xml:space="preserve"> </w:t>
      </w:r>
      <w:r w:rsidR="00FB513D" w:rsidRPr="00E042B6">
        <w:rPr>
          <w:rFonts w:ascii="Times New Roman" w:hAnsi="Times New Roman"/>
          <w:bCs/>
          <w:sz w:val="24"/>
          <w:szCs w:val="24"/>
        </w:rPr>
        <w:t>könyvvizsgálói feladatainak ellátására történő pályáztatás</w:t>
      </w:r>
      <w:r w:rsidR="0025683B">
        <w:rPr>
          <w:rFonts w:ascii="Times New Roman" w:hAnsi="Times New Roman"/>
          <w:bCs/>
          <w:sz w:val="24"/>
          <w:szCs w:val="24"/>
        </w:rPr>
        <w:t>,</w:t>
      </w:r>
    </w:p>
    <w:p w14:paraId="33A1351F" w14:textId="77777777" w:rsidR="00FB513D" w:rsidRPr="00E042B6" w:rsidRDefault="00E042B6" w:rsidP="001E0A0D">
      <w:pPr>
        <w:pStyle w:val="Listaszerbekezds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042B6">
        <w:rPr>
          <w:rFonts w:ascii="Times New Roman" w:eastAsia="Times New Roman" w:hAnsi="Times New Roman"/>
          <w:sz w:val="24"/>
          <w:szCs w:val="24"/>
        </w:rPr>
        <w:t>7</w:t>
      </w:r>
      <w:r w:rsidR="00FB513D" w:rsidRPr="00E042B6">
        <w:rPr>
          <w:rFonts w:ascii="Times New Roman" w:eastAsia="Times New Roman" w:hAnsi="Times New Roman"/>
          <w:sz w:val="24"/>
          <w:szCs w:val="24"/>
        </w:rPr>
        <w:t xml:space="preserve">/2024. (II.20.) TT. határozat: A Társulás KEOP-2.3.0/2F/09-2009-0002 azonosító számú, „A </w:t>
      </w:r>
      <w:r w:rsidRPr="00E042B6">
        <w:rPr>
          <w:rFonts w:ascii="Times New Roman" w:eastAsia="Times New Roman" w:hAnsi="Times New Roman"/>
          <w:sz w:val="24"/>
          <w:szCs w:val="24"/>
        </w:rPr>
        <w:t xml:space="preserve"> </w:t>
      </w:r>
      <w:r w:rsidR="00FB513D" w:rsidRPr="00E042B6">
        <w:rPr>
          <w:rFonts w:ascii="Times New Roman" w:eastAsia="Times New Roman" w:hAnsi="Times New Roman"/>
          <w:sz w:val="24"/>
          <w:szCs w:val="24"/>
        </w:rPr>
        <w:t>mosonmagyaróvári nagytérség szilárdhulladék lerakóinak rekultivációja” tárgyú projekt utógondozási feladatainak elvégzése 2024-ben” tárgyú beszerzési eljárás lefolytatása</w:t>
      </w:r>
      <w:r w:rsidR="0025683B">
        <w:rPr>
          <w:rFonts w:ascii="Times New Roman" w:eastAsia="Times New Roman" w:hAnsi="Times New Roman"/>
          <w:sz w:val="24"/>
          <w:szCs w:val="24"/>
        </w:rPr>
        <w:t>,</w:t>
      </w:r>
    </w:p>
    <w:p w14:paraId="4A7FC1F9" w14:textId="77777777" w:rsidR="00FB513D" w:rsidRPr="00E042B6" w:rsidRDefault="00E042B6" w:rsidP="001E0A0D">
      <w:pPr>
        <w:pStyle w:val="Listaszerbekezds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042B6">
        <w:rPr>
          <w:rFonts w:ascii="Times New Roman" w:eastAsia="Times New Roman" w:hAnsi="Times New Roman"/>
          <w:sz w:val="24"/>
          <w:szCs w:val="24"/>
        </w:rPr>
        <w:t>8</w:t>
      </w:r>
      <w:r w:rsidR="00FB513D" w:rsidRPr="00E042B6">
        <w:rPr>
          <w:rFonts w:ascii="Times New Roman" w:eastAsia="Times New Roman" w:hAnsi="Times New Roman"/>
          <w:sz w:val="24"/>
          <w:szCs w:val="24"/>
        </w:rPr>
        <w:t>/2024. (II.20.) TT. határozat:</w:t>
      </w:r>
      <w:r w:rsidR="00FB513D" w:rsidRPr="00FB513D">
        <w:t xml:space="preserve"> </w:t>
      </w:r>
      <w:r w:rsidR="00FB513D" w:rsidRPr="00E042B6">
        <w:rPr>
          <w:rFonts w:ascii="Times New Roman" w:eastAsia="Times New Roman" w:hAnsi="Times New Roman"/>
          <w:sz w:val="24"/>
          <w:szCs w:val="24"/>
        </w:rPr>
        <w:t>Mosonmagyaróvár 5769. hrsz. alatti hulladékudvar bővítése</w:t>
      </w:r>
      <w:r w:rsidR="008E0D05">
        <w:rPr>
          <w:rFonts w:ascii="Times New Roman" w:eastAsia="Times New Roman" w:hAnsi="Times New Roman"/>
          <w:sz w:val="24"/>
          <w:szCs w:val="24"/>
        </w:rPr>
        <w:t>.</w:t>
      </w:r>
    </w:p>
    <w:p w14:paraId="224153E3" w14:textId="77777777" w:rsidR="00E042B6" w:rsidRDefault="00E042B6" w:rsidP="00FB513D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3F3BEA8E" w14:textId="77777777" w:rsidR="00E042B6" w:rsidRDefault="0025683B" w:rsidP="00FB513D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 xml:space="preserve">A </w:t>
      </w:r>
      <w:r w:rsidR="00E042B6" w:rsidRPr="00E042B6">
        <w:rPr>
          <w:rFonts w:ascii="Times New Roman" w:eastAsia="Times New Roman" w:hAnsi="Times New Roman"/>
          <w:sz w:val="24"/>
          <w:szCs w:val="24"/>
          <w:u w:val="single"/>
        </w:rPr>
        <w:t xml:space="preserve">2024. április 16. napi ülésen meghozott döntések: </w:t>
      </w:r>
    </w:p>
    <w:p w14:paraId="78A2212D" w14:textId="77777777" w:rsidR="00FB513D" w:rsidRPr="0025683B" w:rsidRDefault="00E042B6" w:rsidP="001E0A0D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5683B">
        <w:rPr>
          <w:rFonts w:ascii="Times New Roman" w:eastAsia="Times New Roman" w:hAnsi="Times New Roman"/>
          <w:sz w:val="24"/>
          <w:szCs w:val="24"/>
        </w:rPr>
        <w:t>10</w:t>
      </w:r>
      <w:r w:rsidR="0025683B" w:rsidRPr="0025683B">
        <w:rPr>
          <w:rFonts w:ascii="Times New Roman" w:eastAsia="Times New Roman" w:hAnsi="Times New Roman"/>
          <w:sz w:val="24"/>
          <w:szCs w:val="24"/>
        </w:rPr>
        <w:t>/2024. (</w:t>
      </w:r>
      <w:r w:rsidR="00FB513D" w:rsidRPr="0025683B">
        <w:rPr>
          <w:rFonts w:ascii="Times New Roman" w:eastAsia="Times New Roman" w:hAnsi="Times New Roman"/>
          <w:sz w:val="24"/>
          <w:szCs w:val="24"/>
        </w:rPr>
        <w:t>I</w:t>
      </w:r>
      <w:r w:rsidR="0025683B" w:rsidRPr="0025683B">
        <w:rPr>
          <w:rFonts w:ascii="Times New Roman" w:eastAsia="Times New Roman" w:hAnsi="Times New Roman"/>
          <w:sz w:val="24"/>
          <w:szCs w:val="24"/>
        </w:rPr>
        <w:t>V.16</w:t>
      </w:r>
      <w:r w:rsidR="00FB513D" w:rsidRPr="0025683B">
        <w:rPr>
          <w:rFonts w:ascii="Times New Roman" w:eastAsia="Times New Roman" w:hAnsi="Times New Roman"/>
          <w:sz w:val="24"/>
          <w:szCs w:val="24"/>
        </w:rPr>
        <w:t xml:space="preserve">.) TT. határozat: </w:t>
      </w:r>
      <w:r w:rsidRPr="0025683B">
        <w:rPr>
          <w:rFonts w:ascii="Times New Roman" w:eastAsia="Times New Roman" w:hAnsi="Times New Roman"/>
          <w:sz w:val="24"/>
          <w:szCs w:val="24"/>
        </w:rPr>
        <w:t>Kisalföldi Hulladékgazdálkodási Nonprofit Kft. 2023. évi beszámolója</w:t>
      </w:r>
      <w:r w:rsidR="0025683B">
        <w:rPr>
          <w:rFonts w:ascii="Times New Roman" w:eastAsia="Times New Roman" w:hAnsi="Times New Roman"/>
          <w:sz w:val="24"/>
          <w:szCs w:val="24"/>
        </w:rPr>
        <w:t>,</w:t>
      </w:r>
    </w:p>
    <w:p w14:paraId="7EDFA225" w14:textId="77777777" w:rsidR="00FB513D" w:rsidRPr="0025683B" w:rsidRDefault="00E042B6" w:rsidP="001E0A0D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5683B">
        <w:rPr>
          <w:rFonts w:ascii="Times New Roman" w:eastAsia="Times New Roman" w:hAnsi="Times New Roman"/>
          <w:sz w:val="24"/>
          <w:szCs w:val="24"/>
        </w:rPr>
        <w:t>11</w:t>
      </w:r>
      <w:r w:rsidR="00FB513D" w:rsidRPr="0025683B">
        <w:rPr>
          <w:rFonts w:ascii="Times New Roman" w:eastAsia="Times New Roman" w:hAnsi="Times New Roman"/>
          <w:sz w:val="24"/>
          <w:szCs w:val="24"/>
        </w:rPr>
        <w:t>/2024</w:t>
      </w:r>
      <w:r w:rsidR="0025683B" w:rsidRPr="0025683B">
        <w:rPr>
          <w:rFonts w:ascii="Times New Roman" w:eastAsia="Times New Roman" w:hAnsi="Times New Roman"/>
          <w:sz w:val="24"/>
          <w:szCs w:val="24"/>
        </w:rPr>
        <w:t xml:space="preserve">. (IV.16.) </w:t>
      </w:r>
      <w:r w:rsidR="00FB513D" w:rsidRPr="0025683B">
        <w:rPr>
          <w:rFonts w:ascii="Times New Roman" w:eastAsia="Times New Roman" w:hAnsi="Times New Roman"/>
          <w:sz w:val="24"/>
          <w:szCs w:val="24"/>
        </w:rPr>
        <w:t xml:space="preserve">TT. határozat: </w:t>
      </w:r>
      <w:r w:rsidRPr="0025683B">
        <w:rPr>
          <w:rFonts w:ascii="Times New Roman" w:eastAsia="Times New Roman" w:hAnsi="Times New Roman"/>
          <w:sz w:val="24"/>
          <w:szCs w:val="24"/>
        </w:rPr>
        <w:t>Javaslat felmentvény megadására Kisalföldi Hulladékgazdálkodási Nonprofit Kft. ügyvezetője részére</w:t>
      </w:r>
      <w:r w:rsidR="0025683B">
        <w:rPr>
          <w:rFonts w:ascii="Times New Roman" w:eastAsia="Times New Roman" w:hAnsi="Times New Roman"/>
          <w:sz w:val="24"/>
          <w:szCs w:val="24"/>
        </w:rPr>
        <w:t>,</w:t>
      </w:r>
    </w:p>
    <w:p w14:paraId="645C6DBC" w14:textId="77777777" w:rsidR="00E042B6" w:rsidRPr="0025683B" w:rsidRDefault="00E042B6" w:rsidP="001E0A0D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25683B">
        <w:rPr>
          <w:rFonts w:ascii="Times New Roman" w:eastAsia="Times New Roman" w:hAnsi="Times New Roman"/>
          <w:sz w:val="24"/>
          <w:szCs w:val="24"/>
        </w:rPr>
        <w:t>12</w:t>
      </w:r>
      <w:r w:rsidR="0025683B" w:rsidRPr="0025683B">
        <w:rPr>
          <w:rFonts w:ascii="Times New Roman" w:eastAsia="Times New Roman" w:hAnsi="Times New Roman"/>
          <w:sz w:val="24"/>
          <w:szCs w:val="24"/>
        </w:rPr>
        <w:t xml:space="preserve">/2024. (IV.16.) </w:t>
      </w:r>
      <w:r w:rsidRPr="0025683B">
        <w:rPr>
          <w:rFonts w:ascii="Times New Roman" w:eastAsia="Times New Roman" w:hAnsi="Times New Roman"/>
          <w:sz w:val="24"/>
          <w:szCs w:val="24"/>
        </w:rPr>
        <w:t xml:space="preserve">TT. határozat: </w:t>
      </w:r>
      <w:r w:rsidRPr="0025683B">
        <w:rPr>
          <w:rFonts w:ascii="Times New Roman" w:hAnsi="Times New Roman"/>
          <w:bCs/>
          <w:sz w:val="24"/>
          <w:szCs w:val="24"/>
        </w:rPr>
        <w:t>A</w:t>
      </w:r>
      <w:r w:rsidRPr="0025683B">
        <w:rPr>
          <w:rFonts w:ascii="Times New Roman" w:hAnsi="Times New Roman"/>
          <w:sz w:val="24"/>
          <w:szCs w:val="24"/>
        </w:rPr>
        <w:t xml:space="preserve"> Társulás 2023. évi költségvetésének végrehajtása</w:t>
      </w:r>
      <w:r w:rsidR="0025683B">
        <w:rPr>
          <w:rFonts w:ascii="Times New Roman" w:hAnsi="Times New Roman"/>
          <w:sz w:val="24"/>
          <w:szCs w:val="24"/>
        </w:rPr>
        <w:t>,</w:t>
      </w:r>
    </w:p>
    <w:p w14:paraId="48EAAEB9" w14:textId="77777777" w:rsidR="00FB513D" w:rsidRPr="0025683B" w:rsidRDefault="00E042B6" w:rsidP="001E0A0D">
      <w:pPr>
        <w:pStyle w:val="Listaszerbekezds"/>
        <w:numPr>
          <w:ilvl w:val="0"/>
          <w:numId w:val="22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25683B">
        <w:rPr>
          <w:rFonts w:ascii="Times New Roman" w:eastAsia="Times New Roman" w:hAnsi="Times New Roman"/>
          <w:sz w:val="24"/>
          <w:szCs w:val="24"/>
        </w:rPr>
        <w:t xml:space="preserve">13/2024. </w:t>
      </w:r>
      <w:r w:rsidR="0025683B" w:rsidRPr="0025683B">
        <w:rPr>
          <w:rFonts w:ascii="Times New Roman" w:eastAsia="Times New Roman" w:hAnsi="Times New Roman"/>
          <w:sz w:val="24"/>
          <w:szCs w:val="24"/>
        </w:rPr>
        <w:t xml:space="preserve">(IV.16.) </w:t>
      </w:r>
      <w:r w:rsidRPr="0025683B">
        <w:rPr>
          <w:rFonts w:ascii="Times New Roman" w:eastAsia="Times New Roman" w:hAnsi="Times New Roman"/>
          <w:sz w:val="24"/>
          <w:szCs w:val="24"/>
        </w:rPr>
        <w:t xml:space="preserve">TT. határozat: </w:t>
      </w:r>
      <w:r w:rsidRPr="0025683B">
        <w:rPr>
          <w:rFonts w:ascii="Times New Roman" w:hAnsi="Times New Roman"/>
          <w:sz w:val="24"/>
          <w:szCs w:val="24"/>
        </w:rPr>
        <w:t>2023. évi összefoglaló éves ellenőrzési jelentés</w:t>
      </w:r>
      <w:r w:rsidR="0025683B">
        <w:rPr>
          <w:rFonts w:ascii="Times New Roman" w:hAnsi="Times New Roman"/>
          <w:sz w:val="24"/>
          <w:szCs w:val="24"/>
        </w:rPr>
        <w:t>,</w:t>
      </w:r>
    </w:p>
    <w:p w14:paraId="6E3DB87C" w14:textId="77777777" w:rsidR="00FB513D" w:rsidRPr="00450474" w:rsidRDefault="00E042B6" w:rsidP="001E0A0D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25683B">
        <w:rPr>
          <w:rFonts w:ascii="Times New Roman" w:eastAsia="Times New Roman" w:hAnsi="Times New Roman"/>
          <w:sz w:val="24"/>
          <w:szCs w:val="24"/>
        </w:rPr>
        <w:lastRenderedPageBreak/>
        <w:t xml:space="preserve">14/2024. </w:t>
      </w:r>
      <w:r w:rsidR="0025683B" w:rsidRPr="0025683B">
        <w:rPr>
          <w:rFonts w:ascii="Times New Roman" w:eastAsia="Times New Roman" w:hAnsi="Times New Roman"/>
          <w:sz w:val="24"/>
          <w:szCs w:val="24"/>
        </w:rPr>
        <w:t xml:space="preserve">(IV.16.) </w:t>
      </w:r>
      <w:r w:rsidRPr="0025683B">
        <w:rPr>
          <w:rFonts w:ascii="Times New Roman" w:eastAsia="Times New Roman" w:hAnsi="Times New Roman"/>
          <w:sz w:val="24"/>
          <w:szCs w:val="24"/>
        </w:rPr>
        <w:t xml:space="preserve">TT. határozat: </w:t>
      </w:r>
      <w:r w:rsidRPr="0025683B">
        <w:rPr>
          <w:rFonts w:ascii="Times New Roman" w:hAnsi="Times New Roman"/>
          <w:sz w:val="24"/>
          <w:szCs w:val="24"/>
        </w:rPr>
        <w:t>Hozzájárulás telekalakításhoz (Kóny)</w:t>
      </w:r>
      <w:r w:rsidR="008E0D05">
        <w:rPr>
          <w:rFonts w:ascii="Times New Roman" w:hAnsi="Times New Roman"/>
          <w:sz w:val="24"/>
          <w:szCs w:val="24"/>
        </w:rPr>
        <w:t>.</w:t>
      </w:r>
      <w:r w:rsidRPr="0025683B">
        <w:rPr>
          <w:rFonts w:ascii="Times New Roman" w:hAnsi="Times New Roman"/>
          <w:sz w:val="24"/>
          <w:szCs w:val="24"/>
        </w:rPr>
        <w:tab/>
      </w:r>
    </w:p>
    <w:p w14:paraId="50DB5F9D" w14:textId="77777777" w:rsidR="00450474" w:rsidRPr="00450474" w:rsidRDefault="00450474" w:rsidP="00450474">
      <w:pPr>
        <w:pStyle w:val="Listaszerbekezds"/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14:paraId="0AEFD98A" w14:textId="77777777" w:rsidR="00450474" w:rsidRPr="00450474" w:rsidRDefault="00450474" w:rsidP="0045047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2024. május 28-i ülés határozatai: </w:t>
      </w:r>
    </w:p>
    <w:p w14:paraId="2E792BE5" w14:textId="77777777" w:rsidR="00FB513D" w:rsidRPr="0025683B" w:rsidRDefault="00E042B6" w:rsidP="001E0A0D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25683B">
        <w:rPr>
          <w:rFonts w:ascii="Times New Roman" w:eastAsia="Times New Roman" w:hAnsi="Times New Roman"/>
          <w:sz w:val="24"/>
          <w:szCs w:val="24"/>
        </w:rPr>
        <w:t xml:space="preserve">15/2024. </w:t>
      </w:r>
      <w:r w:rsidR="00450474">
        <w:rPr>
          <w:rFonts w:ascii="Times New Roman" w:eastAsia="Times New Roman" w:hAnsi="Times New Roman"/>
          <w:sz w:val="24"/>
          <w:szCs w:val="24"/>
        </w:rPr>
        <w:t>(V. 28</w:t>
      </w:r>
      <w:r w:rsidR="0025683B" w:rsidRPr="0025683B">
        <w:rPr>
          <w:rFonts w:ascii="Times New Roman" w:eastAsia="Times New Roman" w:hAnsi="Times New Roman"/>
          <w:sz w:val="24"/>
          <w:szCs w:val="24"/>
        </w:rPr>
        <w:t xml:space="preserve">.) </w:t>
      </w:r>
      <w:r w:rsidRPr="0025683B">
        <w:rPr>
          <w:rFonts w:ascii="Times New Roman" w:eastAsia="Times New Roman" w:hAnsi="Times New Roman"/>
          <w:sz w:val="24"/>
          <w:szCs w:val="24"/>
        </w:rPr>
        <w:t xml:space="preserve"> TT. határozat: Beszámoló a Mosonmagyaróvár Nagytérségi Hulladékgazdálkodási Önkormányzati Társulás 2023. évi munkájáról</w:t>
      </w:r>
      <w:r w:rsidR="0025683B">
        <w:rPr>
          <w:rFonts w:ascii="Times New Roman" w:eastAsia="Times New Roman" w:hAnsi="Times New Roman"/>
          <w:sz w:val="24"/>
          <w:szCs w:val="24"/>
        </w:rPr>
        <w:t>,</w:t>
      </w:r>
    </w:p>
    <w:p w14:paraId="7995C2D6" w14:textId="77777777" w:rsidR="00FB513D" w:rsidRPr="0025683B" w:rsidRDefault="00E042B6" w:rsidP="001E0A0D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5683B">
        <w:rPr>
          <w:rFonts w:ascii="Times New Roman" w:eastAsia="Times New Roman" w:hAnsi="Times New Roman"/>
          <w:sz w:val="24"/>
          <w:szCs w:val="24"/>
        </w:rPr>
        <w:t xml:space="preserve">16/2024. </w:t>
      </w:r>
      <w:r w:rsidR="00450474">
        <w:rPr>
          <w:rFonts w:ascii="Times New Roman" w:eastAsia="Times New Roman" w:hAnsi="Times New Roman"/>
          <w:sz w:val="24"/>
          <w:szCs w:val="24"/>
        </w:rPr>
        <w:t>(V. 28</w:t>
      </w:r>
      <w:r w:rsidR="00450474" w:rsidRPr="0025683B">
        <w:rPr>
          <w:rFonts w:ascii="Times New Roman" w:eastAsia="Times New Roman" w:hAnsi="Times New Roman"/>
          <w:sz w:val="24"/>
          <w:szCs w:val="24"/>
        </w:rPr>
        <w:t xml:space="preserve">.)  </w:t>
      </w:r>
      <w:r w:rsidRPr="0025683B">
        <w:rPr>
          <w:rFonts w:ascii="Times New Roman" w:eastAsia="Times New Roman" w:hAnsi="Times New Roman"/>
          <w:sz w:val="24"/>
          <w:szCs w:val="24"/>
        </w:rPr>
        <w:t>TT. határozat:</w:t>
      </w:r>
      <w:r w:rsidRPr="00E042B6">
        <w:t xml:space="preserve"> </w:t>
      </w:r>
      <w:r w:rsidRPr="0025683B">
        <w:rPr>
          <w:rFonts w:ascii="Times New Roman" w:eastAsia="Times New Roman" w:hAnsi="Times New Roman"/>
          <w:sz w:val="24"/>
          <w:szCs w:val="24"/>
        </w:rPr>
        <w:t>Kisalföldi Hulladékgazdálkodási Nonprofit Kft. Felügyelőbizottságának beszámolója 2023. évi tevékenységéről</w:t>
      </w:r>
      <w:r w:rsidR="0025683B">
        <w:rPr>
          <w:rFonts w:ascii="Times New Roman" w:eastAsia="Times New Roman" w:hAnsi="Times New Roman"/>
          <w:sz w:val="24"/>
          <w:szCs w:val="24"/>
        </w:rPr>
        <w:t>,</w:t>
      </w:r>
    </w:p>
    <w:p w14:paraId="016072FF" w14:textId="77777777" w:rsidR="00E042B6" w:rsidRPr="0025683B" w:rsidRDefault="00E042B6" w:rsidP="001E0A0D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25683B">
        <w:rPr>
          <w:rFonts w:ascii="Times New Roman" w:eastAsia="Times New Roman" w:hAnsi="Times New Roman"/>
          <w:sz w:val="24"/>
          <w:szCs w:val="24"/>
        </w:rPr>
        <w:t>1</w:t>
      </w:r>
      <w:r w:rsidR="0025683B" w:rsidRPr="0025683B">
        <w:rPr>
          <w:rFonts w:ascii="Times New Roman" w:eastAsia="Times New Roman" w:hAnsi="Times New Roman"/>
          <w:sz w:val="24"/>
          <w:szCs w:val="24"/>
        </w:rPr>
        <w:t>7</w:t>
      </w:r>
      <w:r w:rsidRPr="0025683B">
        <w:rPr>
          <w:rFonts w:ascii="Times New Roman" w:eastAsia="Times New Roman" w:hAnsi="Times New Roman"/>
          <w:sz w:val="24"/>
          <w:szCs w:val="24"/>
        </w:rPr>
        <w:t xml:space="preserve">/2024. </w:t>
      </w:r>
      <w:r w:rsidR="00450474">
        <w:rPr>
          <w:rFonts w:ascii="Times New Roman" w:eastAsia="Times New Roman" w:hAnsi="Times New Roman"/>
          <w:sz w:val="24"/>
          <w:szCs w:val="24"/>
        </w:rPr>
        <w:t>(V. 28</w:t>
      </w:r>
      <w:r w:rsidR="00450474" w:rsidRPr="0025683B">
        <w:rPr>
          <w:rFonts w:ascii="Times New Roman" w:eastAsia="Times New Roman" w:hAnsi="Times New Roman"/>
          <w:sz w:val="24"/>
          <w:szCs w:val="24"/>
        </w:rPr>
        <w:t xml:space="preserve">.)  </w:t>
      </w:r>
      <w:r w:rsidRPr="0025683B">
        <w:rPr>
          <w:rFonts w:ascii="Times New Roman" w:eastAsia="Times New Roman" w:hAnsi="Times New Roman"/>
          <w:sz w:val="24"/>
          <w:szCs w:val="24"/>
        </w:rPr>
        <w:t>TT. határozat:</w:t>
      </w:r>
      <w:r w:rsidRPr="00E042B6">
        <w:t xml:space="preserve"> </w:t>
      </w:r>
      <w:r w:rsidRPr="0025683B">
        <w:rPr>
          <w:rFonts w:ascii="Times New Roman" w:eastAsia="Times New Roman" w:hAnsi="Times New Roman"/>
          <w:sz w:val="24"/>
          <w:szCs w:val="24"/>
        </w:rPr>
        <w:t>Kisalföldi Hulladékgazdálkodási Nonprofit Kft. Felügyelőbizottságának beszámolója 2023. évi tevékenységéről</w:t>
      </w:r>
      <w:r w:rsidR="0025683B">
        <w:rPr>
          <w:rFonts w:ascii="Times New Roman" w:eastAsia="Times New Roman" w:hAnsi="Times New Roman"/>
          <w:sz w:val="24"/>
          <w:szCs w:val="24"/>
        </w:rPr>
        <w:t>,</w:t>
      </w:r>
    </w:p>
    <w:p w14:paraId="6C285FCD" w14:textId="77777777" w:rsidR="00FB513D" w:rsidRPr="0025683B" w:rsidRDefault="00E042B6" w:rsidP="001E0A0D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25683B">
        <w:rPr>
          <w:rFonts w:ascii="Times New Roman" w:eastAsia="Times New Roman" w:hAnsi="Times New Roman"/>
          <w:sz w:val="24"/>
          <w:szCs w:val="24"/>
        </w:rPr>
        <w:t>1</w:t>
      </w:r>
      <w:r w:rsidR="0025683B" w:rsidRPr="0025683B">
        <w:rPr>
          <w:rFonts w:ascii="Times New Roman" w:eastAsia="Times New Roman" w:hAnsi="Times New Roman"/>
          <w:sz w:val="24"/>
          <w:szCs w:val="24"/>
        </w:rPr>
        <w:t xml:space="preserve">8-22/2024. </w:t>
      </w:r>
      <w:r w:rsidR="00450474">
        <w:rPr>
          <w:rFonts w:ascii="Times New Roman" w:eastAsia="Times New Roman" w:hAnsi="Times New Roman"/>
          <w:sz w:val="24"/>
          <w:szCs w:val="24"/>
        </w:rPr>
        <w:t>(V. 28</w:t>
      </w:r>
      <w:r w:rsidR="00450474" w:rsidRPr="0025683B">
        <w:rPr>
          <w:rFonts w:ascii="Times New Roman" w:eastAsia="Times New Roman" w:hAnsi="Times New Roman"/>
          <w:sz w:val="24"/>
          <w:szCs w:val="24"/>
        </w:rPr>
        <w:t xml:space="preserve">.)  </w:t>
      </w:r>
      <w:r w:rsidRPr="0025683B">
        <w:rPr>
          <w:rFonts w:ascii="Times New Roman" w:eastAsia="Times New Roman" w:hAnsi="Times New Roman"/>
          <w:sz w:val="24"/>
          <w:szCs w:val="24"/>
        </w:rPr>
        <w:t>TT. határozat</w:t>
      </w:r>
      <w:r w:rsidR="007E1656">
        <w:rPr>
          <w:rFonts w:ascii="Times New Roman" w:eastAsia="Times New Roman" w:hAnsi="Times New Roman"/>
          <w:sz w:val="24"/>
          <w:szCs w:val="24"/>
        </w:rPr>
        <w:t>ok</w:t>
      </w:r>
      <w:r w:rsidRPr="0025683B">
        <w:rPr>
          <w:rFonts w:ascii="Times New Roman" w:eastAsia="Times New Roman" w:hAnsi="Times New Roman"/>
          <w:sz w:val="24"/>
          <w:szCs w:val="24"/>
        </w:rPr>
        <w:t>: A Kisalföldi Kommunális Hulladékgazdálkodási Közszolgáltató Nkft. felügyelőbizottsága tagjainak megválasztása</w:t>
      </w:r>
      <w:r w:rsidR="0025683B">
        <w:rPr>
          <w:rFonts w:ascii="Times New Roman" w:eastAsia="Times New Roman" w:hAnsi="Times New Roman"/>
          <w:sz w:val="24"/>
          <w:szCs w:val="24"/>
        </w:rPr>
        <w:t>,</w:t>
      </w:r>
    </w:p>
    <w:p w14:paraId="63F01A08" w14:textId="77777777" w:rsidR="00FB513D" w:rsidRPr="0025683B" w:rsidRDefault="0025683B" w:rsidP="001E0A0D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5683B">
        <w:rPr>
          <w:rFonts w:ascii="Times New Roman" w:eastAsia="Times New Roman" w:hAnsi="Times New Roman"/>
          <w:sz w:val="24"/>
          <w:szCs w:val="24"/>
        </w:rPr>
        <w:t>23</w:t>
      </w:r>
      <w:r w:rsidR="00E042B6" w:rsidRPr="0025683B">
        <w:rPr>
          <w:rFonts w:ascii="Times New Roman" w:eastAsia="Times New Roman" w:hAnsi="Times New Roman"/>
          <w:sz w:val="24"/>
          <w:szCs w:val="24"/>
        </w:rPr>
        <w:t xml:space="preserve">/2024. </w:t>
      </w:r>
      <w:r w:rsidR="00450474">
        <w:rPr>
          <w:rFonts w:ascii="Times New Roman" w:eastAsia="Times New Roman" w:hAnsi="Times New Roman"/>
          <w:sz w:val="24"/>
          <w:szCs w:val="24"/>
        </w:rPr>
        <w:t>(V. 28</w:t>
      </w:r>
      <w:r w:rsidR="00450474" w:rsidRPr="0025683B">
        <w:rPr>
          <w:rFonts w:ascii="Times New Roman" w:eastAsia="Times New Roman" w:hAnsi="Times New Roman"/>
          <w:sz w:val="24"/>
          <w:szCs w:val="24"/>
        </w:rPr>
        <w:t xml:space="preserve">.)  </w:t>
      </w:r>
      <w:r w:rsidRPr="0025683B">
        <w:rPr>
          <w:rFonts w:ascii="Times New Roman" w:eastAsia="Times New Roman" w:hAnsi="Times New Roman"/>
          <w:sz w:val="24"/>
          <w:szCs w:val="24"/>
        </w:rPr>
        <w:t xml:space="preserve"> </w:t>
      </w:r>
      <w:r w:rsidR="00E042B6" w:rsidRPr="0025683B">
        <w:rPr>
          <w:rFonts w:ascii="Times New Roman" w:eastAsia="Times New Roman" w:hAnsi="Times New Roman"/>
          <w:sz w:val="24"/>
          <w:szCs w:val="24"/>
        </w:rPr>
        <w:t>TT. határozat:</w:t>
      </w:r>
      <w:r w:rsidR="00E042B6" w:rsidRPr="00E042B6">
        <w:t xml:space="preserve"> </w:t>
      </w:r>
      <w:r w:rsidR="00E042B6" w:rsidRPr="0025683B">
        <w:rPr>
          <w:rFonts w:ascii="Times New Roman" w:eastAsia="Times New Roman" w:hAnsi="Times New Roman"/>
          <w:sz w:val="24"/>
          <w:szCs w:val="24"/>
        </w:rPr>
        <w:t>Kisalföldi Hulladékgazdálkodási Nkft. 2023. évre vonatkozó megfelelésért felelős éves jelentése, az első számú vezető belső kontroll nyilatkozata, a belső ellenőrzés éves tevékenységéről szóló éves ellenőrzési jelentés – tájékoztatás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14:paraId="0D239321" w14:textId="77777777" w:rsidR="00E042B6" w:rsidRPr="0025683B" w:rsidRDefault="00450474" w:rsidP="001E0A0D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24/2024. (V. 28</w:t>
      </w:r>
      <w:r w:rsidRPr="0025683B">
        <w:rPr>
          <w:rFonts w:ascii="Times New Roman" w:eastAsia="Times New Roman" w:hAnsi="Times New Roman"/>
          <w:sz w:val="24"/>
          <w:szCs w:val="24"/>
        </w:rPr>
        <w:t xml:space="preserve">.)  </w:t>
      </w:r>
      <w:r w:rsidR="0025683B" w:rsidRPr="0025683B">
        <w:rPr>
          <w:rFonts w:ascii="Times New Roman" w:eastAsia="Times New Roman" w:hAnsi="Times New Roman"/>
          <w:sz w:val="24"/>
          <w:szCs w:val="24"/>
        </w:rPr>
        <w:t>TT. határozat: A Kisalföldi Nkft. könyvvizsgálói feladatainak</w:t>
      </w:r>
      <w:r w:rsidR="0025683B">
        <w:rPr>
          <w:rFonts w:ascii="Times New Roman" w:eastAsia="Times New Roman" w:hAnsi="Times New Roman"/>
          <w:sz w:val="24"/>
          <w:szCs w:val="24"/>
        </w:rPr>
        <w:t>,</w:t>
      </w:r>
      <w:r w:rsidR="0025683B" w:rsidRPr="0025683B">
        <w:rPr>
          <w:rFonts w:ascii="Times New Roman" w:eastAsia="Times New Roman" w:hAnsi="Times New Roman"/>
          <w:sz w:val="24"/>
          <w:szCs w:val="24"/>
        </w:rPr>
        <w:t xml:space="preserve"> ellátására beérkezett pályázatok elbírálása, az állandó könyvvizsgáló megválasztása</w:t>
      </w:r>
      <w:r w:rsidR="0025683B">
        <w:rPr>
          <w:rFonts w:ascii="Times New Roman" w:eastAsia="Times New Roman" w:hAnsi="Times New Roman"/>
          <w:sz w:val="24"/>
          <w:szCs w:val="24"/>
        </w:rPr>
        <w:t>,</w:t>
      </w:r>
    </w:p>
    <w:p w14:paraId="28D013E2" w14:textId="77777777" w:rsidR="0025683B" w:rsidRDefault="0025683B" w:rsidP="001E0A0D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5683B">
        <w:rPr>
          <w:rFonts w:ascii="Times New Roman" w:eastAsia="Times New Roman" w:hAnsi="Times New Roman"/>
          <w:sz w:val="24"/>
          <w:szCs w:val="24"/>
        </w:rPr>
        <w:t xml:space="preserve">25/2024. </w:t>
      </w:r>
      <w:r w:rsidR="00450474">
        <w:rPr>
          <w:rFonts w:ascii="Times New Roman" w:eastAsia="Times New Roman" w:hAnsi="Times New Roman"/>
          <w:sz w:val="24"/>
          <w:szCs w:val="24"/>
        </w:rPr>
        <w:t>(V. 28</w:t>
      </w:r>
      <w:r w:rsidR="00450474" w:rsidRPr="0025683B">
        <w:rPr>
          <w:rFonts w:ascii="Times New Roman" w:eastAsia="Times New Roman" w:hAnsi="Times New Roman"/>
          <w:sz w:val="24"/>
          <w:szCs w:val="24"/>
        </w:rPr>
        <w:t xml:space="preserve">.)  </w:t>
      </w:r>
      <w:r w:rsidRPr="0025683B">
        <w:rPr>
          <w:rFonts w:ascii="Times New Roman" w:eastAsia="Times New Roman" w:hAnsi="Times New Roman"/>
          <w:sz w:val="24"/>
          <w:szCs w:val="24"/>
        </w:rPr>
        <w:t>TT. határozat: Bérleti szerződés módosítása</w:t>
      </w:r>
      <w:r w:rsidR="008E0D05">
        <w:rPr>
          <w:rFonts w:ascii="Times New Roman" w:eastAsia="Times New Roman" w:hAnsi="Times New Roman"/>
          <w:sz w:val="24"/>
          <w:szCs w:val="24"/>
        </w:rPr>
        <w:t>.</w:t>
      </w:r>
    </w:p>
    <w:p w14:paraId="51979619" w14:textId="77777777" w:rsidR="006F5531" w:rsidRDefault="006F5531" w:rsidP="00450474">
      <w:pPr>
        <w:pStyle w:val="Listaszerbekezds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F66247C" w14:textId="77777777" w:rsidR="0025683B" w:rsidRPr="0025683B" w:rsidRDefault="0025683B" w:rsidP="0025683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4C9275FF" w14:textId="77777777" w:rsidR="0025683B" w:rsidRPr="0025683B" w:rsidRDefault="0025683B" w:rsidP="0025683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25683B">
        <w:rPr>
          <w:rFonts w:ascii="Times New Roman" w:eastAsia="Times New Roman" w:hAnsi="Times New Roman"/>
          <w:sz w:val="24"/>
          <w:szCs w:val="24"/>
          <w:u w:val="single"/>
        </w:rPr>
        <w:t xml:space="preserve">A 2024. </w:t>
      </w:r>
      <w:r>
        <w:rPr>
          <w:rFonts w:ascii="Times New Roman" w:eastAsia="Times New Roman" w:hAnsi="Times New Roman"/>
          <w:sz w:val="24"/>
          <w:szCs w:val="24"/>
          <w:u w:val="single"/>
        </w:rPr>
        <w:t>július 9</w:t>
      </w:r>
      <w:r w:rsidRPr="0025683B">
        <w:rPr>
          <w:rFonts w:ascii="Times New Roman" w:eastAsia="Times New Roman" w:hAnsi="Times New Roman"/>
          <w:sz w:val="24"/>
          <w:szCs w:val="24"/>
          <w:u w:val="single"/>
        </w:rPr>
        <w:t xml:space="preserve">. napi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rendkívüli </w:t>
      </w:r>
      <w:r w:rsidRPr="0025683B">
        <w:rPr>
          <w:rFonts w:ascii="Times New Roman" w:eastAsia="Times New Roman" w:hAnsi="Times New Roman"/>
          <w:sz w:val="24"/>
          <w:szCs w:val="24"/>
          <w:u w:val="single"/>
        </w:rPr>
        <w:t>ülés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határozatai</w:t>
      </w:r>
      <w:r w:rsidRPr="0025683B">
        <w:rPr>
          <w:rFonts w:ascii="Times New Roman" w:eastAsia="Times New Roman" w:hAnsi="Times New Roman"/>
          <w:sz w:val="24"/>
          <w:szCs w:val="24"/>
          <w:u w:val="single"/>
        </w:rPr>
        <w:t xml:space="preserve">: </w:t>
      </w:r>
    </w:p>
    <w:p w14:paraId="29C5A662" w14:textId="77777777" w:rsidR="0025683B" w:rsidRDefault="0025683B" w:rsidP="001E0A0D">
      <w:pPr>
        <w:pStyle w:val="Listaszerbekezds1"/>
        <w:numPr>
          <w:ilvl w:val="0"/>
          <w:numId w:val="24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27/2024. (VII.9.) </w:t>
      </w:r>
      <w:r w:rsidRPr="0025683B">
        <w:rPr>
          <w:rFonts w:eastAsia="Times New Roman"/>
          <w:sz w:val="24"/>
          <w:szCs w:val="24"/>
        </w:rPr>
        <w:t>TT. határozat</w:t>
      </w:r>
      <w:r>
        <w:rPr>
          <w:rFonts w:eastAsia="Times New Roman"/>
          <w:sz w:val="24"/>
          <w:szCs w:val="24"/>
        </w:rPr>
        <w:t xml:space="preserve">: </w:t>
      </w:r>
      <w:r w:rsidRPr="00C87332">
        <w:rPr>
          <w:sz w:val="24"/>
          <w:szCs w:val="24"/>
          <w:lang w:eastAsia="en-US"/>
        </w:rPr>
        <w:t xml:space="preserve">Kisalföldi </w:t>
      </w:r>
      <w:r w:rsidRPr="00C87332">
        <w:rPr>
          <w:rFonts w:eastAsia="Times New Roman"/>
          <w:kern w:val="24"/>
          <w:sz w:val="24"/>
          <w:szCs w:val="24"/>
        </w:rPr>
        <w:t>Hulladékgazdálkodási Nonprofit Kft</w:t>
      </w:r>
      <w:r w:rsidRPr="00C87332">
        <w:rPr>
          <w:kern w:val="24"/>
          <w:sz w:val="24"/>
          <w:szCs w:val="24"/>
        </w:rPr>
        <w:t xml:space="preserve">. „felszámolás alatt” </w:t>
      </w:r>
      <w:r w:rsidRPr="00C87332">
        <w:rPr>
          <w:sz w:val="24"/>
          <w:szCs w:val="24"/>
          <w:lang w:eastAsia="en-US"/>
        </w:rPr>
        <w:t>2024.01.01 – 2024.02.18. időszaki beszámolója</w:t>
      </w:r>
      <w:r>
        <w:rPr>
          <w:sz w:val="24"/>
          <w:szCs w:val="24"/>
          <w:lang w:eastAsia="en-US"/>
        </w:rPr>
        <w:t>,</w:t>
      </w:r>
    </w:p>
    <w:p w14:paraId="1E8CC2EA" w14:textId="77777777" w:rsidR="00E042B6" w:rsidRPr="00B311C5" w:rsidRDefault="0025683B" w:rsidP="001E0A0D">
      <w:pPr>
        <w:pStyle w:val="Listaszerbekezds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311C5">
        <w:rPr>
          <w:rFonts w:ascii="Times New Roman" w:eastAsia="Times New Roman" w:hAnsi="Times New Roman"/>
          <w:sz w:val="24"/>
          <w:szCs w:val="24"/>
        </w:rPr>
        <w:t>28/2024. (VII.9.) TT. határozat:</w:t>
      </w:r>
      <w:r w:rsidRPr="0025683B">
        <w:t xml:space="preserve"> </w:t>
      </w:r>
      <w:r w:rsidRPr="00B311C5">
        <w:rPr>
          <w:rFonts w:ascii="Times New Roman" w:eastAsia="Times New Roman" w:hAnsi="Times New Roman"/>
          <w:sz w:val="24"/>
          <w:szCs w:val="24"/>
        </w:rPr>
        <w:t>Mosonmagyaróvár Nagytérségi Hulladékgazdálkodási Önkormányzati Társulás Társulási Tanácsa Szervezeti és Működési Szabályzatának, módosítása</w:t>
      </w:r>
      <w:r w:rsidR="001E0A0D">
        <w:rPr>
          <w:rFonts w:ascii="Times New Roman" w:eastAsia="Times New Roman" w:hAnsi="Times New Roman"/>
          <w:sz w:val="24"/>
          <w:szCs w:val="24"/>
        </w:rPr>
        <w:t>,</w:t>
      </w:r>
    </w:p>
    <w:p w14:paraId="191E3F29" w14:textId="77777777" w:rsidR="0025683B" w:rsidRPr="00B311C5" w:rsidRDefault="0025683B" w:rsidP="001E0A0D">
      <w:pPr>
        <w:pStyle w:val="Listaszerbekezds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311C5">
        <w:rPr>
          <w:rFonts w:ascii="Times New Roman" w:eastAsia="Times New Roman" w:hAnsi="Times New Roman"/>
          <w:sz w:val="24"/>
          <w:szCs w:val="24"/>
        </w:rPr>
        <w:t>29/2024. (VII.9.) TT. határozat: Tájékoztatás támogatás visszafizetéséről, gépek eladásáról,</w:t>
      </w:r>
    </w:p>
    <w:p w14:paraId="3869CB8E" w14:textId="77777777" w:rsidR="0025683B" w:rsidRPr="007E1656" w:rsidRDefault="00B6704E" w:rsidP="000C151A">
      <w:pPr>
        <w:pStyle w:val="Listaszerbekezds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E1656">
        <w:rPr>
          <w:rFonts w:ascii="Times New Roman" w:eastAsia="Times New Roman" w:hAnsi="Times New Roman"/>
          <w:sz w:val="24"/>
          <w:szCs w:val="24"/>
        </w:rPr>
        <w:t>30</w:t>
      </w:r>
      <w:r w:rsidR="0025683B" w:rsidRPr="007E1656">
        <w:rPr>
          <w:rFonts w:ascii="Times New Roman" w:eastAsia="Times New Roman" w:hAnsi="Times New Roman"/>
          <w:sz w:val="24"/>
          <w:szCs w:val="24"/>
        </w:rPr>
        <w:t>/2024. (VII.9.) TT. határozat: Mosonmagyaróvár Nagytérségi Hulladékgazdálkodási Önkormányzati Társulás 2024. évi közbeszerzési tervének módosítása</w:t>
      </w:r>
      <w:r w:rsidR="008E0D05">
        <w:rPr>
          <w:rFonts w:ascii="Times New Roman" w:eastAsia="Times New Roman" w:hAnsi="Times New Roman"/>
          <w:sz w:val="24"/>
          <w:szCs w:val="24"/>
        </w:rPr>
        <w:t>.</w:t>
      </w:r>
    </w:p>
    <w:p w14:paraId="4DB2E140" w14:textId="77777777" w:rsidR="00B6704E" w:rsidRDefault="00B6704E" w:rsidP="0025683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627825D8" w14:textId="77777777" w:rsidR="00B6704E" w:rsidRDefault="00B6704E" w:rsidP="00B6704E">
      <w:pPr>
        <w:spacing w:after="0"/>
        <w:rPr>
          <w:rFonts w:ascii="Times New Roman" w:eastAsia="Times New Roman" w:hAnsi="Times New Roman"/>
          <w:sz w:val="24"/>
          <w:szCs w:val="24"/>
          <w:u w:val="single"/>
        </w:rPr>
      </w:pPr>
      <w:r w:rsidRPr="0025683B">
        <w:rPr>
          <w:rFonts w:ascii="Times New Roman" w:eastAsia="Times New Roman" w:hAnsi="Times New Roman"/>
          <w:sz w:val="24"/>
          <w:szCs w:val="24"/>
          <w:u w:val="single"/>
        </w:rPr>
        <w:t xml:space="preserve">A 2024. </w:t>
      </w:r>
      <w:r w:rsidR="001E0A0D">
        <w:rPr>
          <w:rFonts w:ascii="Times New Roman" w:eastAsia="Times New Roman" w:hAnsi="Times New Roman"/>
          <w:sz w:val="24"/>
          <w:szCs w:val="24"/>
          <w:u w:val="single"/>
        </w:rPr>
        <w:t>szeptember 5</w:t>
      </w:r>
      <w:r>
        <w:rPr>
          <w:rFonts w:ascii="Times New Roman" w:eastAsia="Times New Roman" w:hAnsi="Times New Roman"/>
          <w:sz w:val="24"/>
          <w:szCs w:val="24"/>
          <w:u w:val="single"/>
        </w:rPr>
        <w:t>.</w:t>
      </w:r>
      <w:r w:rsidRPr="0025683B">
        <w:rPr>
          <w:rFonts w:ascii="Times New Roman" w:eastAsia="Times New Roman" w:hAnsi="Times New Roman"/>
          <w:sz w:val="24"/>
          <w:szCs w:val="24"/>
          <w:u w:val="single"/>
        </w:rPr>
        <w:t xml:space="preserve"> napi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rendkívüli </w:t>
      </w:r>
      <w:r w:rsidRPr="0025683B">
        <w:rPr>
          <w:rFonts w:ascii="Times New Roman" w:eastAsia="Times New Roman" w:hAnsi="Times New Roman"/>
          <w:sz w:val="24"/>
          <w:szCs w:val="24"/>
          <w:u w:val="single"/>
        </w:rPr>
        <w:t>ülés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határozatai</w:t>
      </w:r>
      <w:r w:rsidRPr="0025683B">
        <w:rPr>
          <w:rFonts w:ascii="Times New Roman" w:eastAsia="Times New Roman" w:hAnsi="Times New Roman"/>
          <w:sz w:val="24"/>
          <w:szCs w:val="24"/>
          <w:u w:val="single"/>
        </w:rPr>
        <w:t xml:space="preserve">: </w:t>
      </w:r>
    </w:p>
    <w:p w14:paraId="3650C841" w14:textId="77777777" w:rsidR="00B6704E" w:rsidRDefault="00B6704E" w:rsidP="000971CF">
      <w:pPr>
        <w:pStyle w:val="Listaszerbekezds"/>
        <w:numPr>
          <w:ilvl w:val="0"/>
          <w:numId w:val="25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1E0A0D">
        <w:rPr>
          <w:rFonts w:ascii="Times New Roman" w:eastAsia="Times New Roman" w:hAnsi="Times New Roman"/>
          <w:sz w:val="24"/>
          <w:szCs w:val="24"/>
        </w:rPr>
        <w:t>32</w:t>
      </w:r>
      <w:r w:rsidR="001E0A0D">
        <w:rPr>
          <w:rFonts w:ascii="Times New Roman" w:eastAsia="Times New Roman" w:hAnsi="Times New Roman"/>
          <w:sz w:val="24"/>
          <w:szCs w:val="24"/>
        </w:rPr>
        <w:t>-34/2024. (IX.05</w:t>
      </w:r>
      <w:r w:rsidRPr="001E0A0D">
        <w:rPr>
          <w:rFonts w:ascii="Times New Roman" w:eastAsia="Times New Roman" w:hAnsi="Times New Roman"/>
          <w:sz w:val="24"/>
          <w:szCs w:val="24"/>
        </w:rPr>
        <w:t>.) TT határozat</w:t>
      </w:r>
      <w:r w:rsidR="001E0A0D">
        <w:rPr>
          <w:rFonts w:ascii="Times New Roman" w:eastAsia="Times New Roman" w:hAnsi="Times New Roman"/>
          <w:sz w:val="24"/>
          <w:szCs w:val="24"/>
        </w:rPr>
        <w:t>ok</w:t>
      </w:r>
      <w:r w:rsidRPr="001E0A0D">
        <w:rPr>
          <w:rFonts w:ascii="Times New Roman" w:eastAsia="Times New Roman" w:hAnsi="Times New Roman"/>
          <w:sz w:val="24"/>
          <w:szCs w:val="24"/>
        </w:rPr>
        <w:t>: Gazdasági Társaság alapítása</w:t>
      </w:r>
      <w:r w:rsidR="001E0A0D" w:rsidRPr="001E0A0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E0A0D">
        <w:rPr>
          <w:rFonts w:ascii="Times New Roman" w:eastAsia="Times New Roman" w:hAnsi="Times New Roman"/>
          <w:sz w:val="24"/>
          <w:szCs w:val="24"/>
        </w:rPr>
        <w:t>Kapac</w:t>
      </w:r>
      <w:r w:rsidR="008E0D05">
        <w:rPr>
          <w:rFonts w:ascii="Times New Roman" w:eastAsia="Times New Roman" w:hAnsi="Times New Roman"/>
          <w:sz w:val="24"/>
          <w:szCs w:val="24"/>
        </w:rPr>
        <w:t>itás kihasználással kapcsolatos.</w:t>
      </w:r>
    </w:p>
    <w:p w14:paraId="541F37F5" w14:textId="77777777" w:rsidR="00B6704E" w:rsidRDefault="00B6704E" w:rsidP="0025683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4CB2A3BF" w14:textId="77777777" w:rsidR="001E0A0D" w:rsidRDefault="00B6704E" w:rsidP="0025683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E0A0D">
        <w:rPr>
          <w:rFonts w:ascii="Times New Roman" w:eastAsia="Times New Roman" w:hAnsi="Times New Roman"/>
          <w:sz w:val="24"/>
          <w:szCs w:val="24"/>
          <w:u w:val="single"/>
        </w:rPr>
        <w:t xml:space="preserve">A 2024. szeptember 24. napi ülésen hozott határozatok: </w:t>
      </w:r>
    </w:p>
    <w:p w14:paraId="7C40A5E2" w14:textId="77777777" w:rsidR="0025683B" w:rsidRPr="001E0A0D" w:rsidRDefault="001E0A0D" w:rsidP="001E0A0D">
      <w:pPr>
        <w:pStyle w:val="Listaszerbekezds"/>
        <w:numPr>
          <w:ilvl w:val="0"/>
          <w:numId w:val="26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1E0A0D">
        <w:rPr>
          <w:rFonts w:ascii="Times New Roman" w:eastAsia="Times New Roman" w:hAnsi="Times New Roman"/>
          <w:sz w:val="24"/>
          <w:szCs w:val="24"/>
        </w:rPr>
        <w:t xml:space="preserve">36/2024. (IX.24.) TT határozat: </w:t>
      </w:r>
      <w:r w:rsidR="0025683B" w:rsidRPr="001E0A0D">
        <w:rPr>
          <w:rFonts w:ascii="Times New Roman" w:eastAsia="Times New Roman" w:hAnsi="Times New Roman"/>
          <w:sz w:val="24"/>
          <w:szCs w:val="24"/>
        </w:rPr>
        <w:t>Kisalföldi Hulladékgazdálkodási Nonprofit Kft. „ f.a.” 2024. I. féléves beszámolója</w:t>
      </w:r>
      <w:r w:rsidRPr="001E0A0D">
        <w:rPr>
          <w:rFonts w:ascii="Times New Roman" w:eastAsia="Times New Roman" w:hAnsi="Times New Roman"/>
          <w:sz w:val="24"/>
          <w:szCs w:val="24"/>
        </w:rPr>
        <w:t xml:space="preserve">, </w:t>
      </w:r>
    </w:p>
    <w:p w14:paraId="5728C497" w14:textId="77777777" w:rsidR="0025683B" w:rsidRPr="001E0A0D" w:rsidRDefault="001E0A0D" w:rsidP="001E0A0D">
      <w:pPr>
        <w:pStyle w:val="Listaszerbekezds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E0A0D">
        <w:rPr>
          <w:rFonts w:ascii="Times New Roman" w:eastAsia="Times New Roman" w:hAnsi="Times New Roman"/>
          <w:sz w:val="24"/>
          <w:szCs w:val="24"/>
        </w:rPr>
        <w:t>37-38/2024. (IX.24.) TT határozat</w:t>
      </w:r>
      <w:r w:rsidR="007E1656">
        <w:rPr>
          <w:rFonts w:ascii="Times New Roman" w:eastAsia="Times New Roman" w:hAnsi="Times New Roman"/>
          <w:sz w:val="24"/>
          <w:szCs w:val="24"/>
        </w:rPr>
        <w:t>ok</w:t>
      </w:r>
      <w:r w:rsidRPr="001E0A0D">
        <w:rPr>
          <w:rFonts w:ascii="Times New Roman" w:eastAsia="Times New Roman" w:hAnsi="Times New Roman"/>
          <w:sz w:val="24"/>
          <w:szCs w:val="24"/>
        </w:rPr>
        <w:t xml:space="preserve">: </w:t>
      </w:r>
      <w:r w:rsidR="0025683B" w:rsidRPr="001E0A0D">
        <w:rPr>
          <w:rFonts w:ascii="Times New Roman" w:eastAsia="Times New Roman" w:hAnsi="Times New Roman"/>
          <w:sz w:val="24"/>
          <w:szCs w:val="24"/>
        </w:rPr>
        <w:t>Tájékoztató a Kisalföldi Hulladékgazdálkodási Nonprofit Kft „f.a” és a GYHG Győri Hulladékgazdálkodási Nonprofit Kft. közötti szerződésről, a felszámolási eljárásról, valamint a Moson-Hanság-Rábaköz Kft. bejegyzéséről</w:t>
      </w:r>
      <w:r w:rsidRPr="001E0A0D">
        <w:rPr>
          <w:rFonts w:ascii="Times New Roman" w:eastAsia="Times New Roman" w:hAnsi="Times New Roman"/>
          <w:sz w:val="24"/>
          <w:szCs w:val="24"/>
        </w:rPr>
        <w:t>,</w:t>
      </w:r>
    </w:p>
    <w:p w14:paraId="520AA780" w14:textId="77777777" w:rsidR="0025683B" w:rsidRPr="001E0A0D" w:rsidRDefault="001E0A0D" w:rsidP="001E0A0D">
      <w:pPr>
        <w:pStyle w:val="Listaszerbekezds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E0A0D">
        <w:rPr>
          <w:rFonts w:ascii="Times New Roman" w:eastAsia="Times New Roman" w:hAnsi="Times New Roman"/>
          <w:sz w:val="24"/>
          <w:szCs w:val="24"/>
        </w:rPr>
        <w:lastRenderedPageBreak/>
        <w:t>39-41/2024. (IX.24.) TT határozat</w:t>
      </w:r>
      <w:r w:rsidR="007E1656">
        <w:rPr>
          <w:rFonts w:ascii="Times New Roman" w:eastAsia="Times New Roman" w:hAnsi="Times New Roman"/>
          <w:sz w:val="24"/>
          <w:szCs w:val="24"/>
        </w:rPr>
        <w:t>ok</w:t>
      </w:r>
      <w:r w:rsidRPr="001E0A0D">
        <w:rPr>
          <w:rFonts w:ascii="Times New Roman" w:eastAsia="Times New Roman" w:hAnsi="Times New Roman"/>
          <w:sz w:val="24"/>
          <w:szCs w:val="24"/>
        </w:rPr>
        <w:t xml:space="preserve">: </w:t>
      </w:r>
      <w:r w:rsidR="0025683B" w:rsidRPr="001E0A0D">
        <w:rPr>
          <w:rFonts w:ascii="Times New Roman" w:eastAsia="Times New Roman" w:hAnsi="Times New Roman"/>
          <w:sz w:val="24"/>
          <w:szCs w:val="24"/>
        </w:rPr>
        <w:t>Ingóságok átvétele Mosonmagyaróvár Város Önkormányzatától és a Mosonmagyaróvári Polgármesteri Hivataltól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25683B" w:rsidRPr="001E0A0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DC8C0BF" w14:textId="77777777" w:rsidR="0025683B" w:rsidRDefault="001E0A0D" w:rsidP="001E0A0D">
      <w:pPr>
        <w:pStyle w:val="Listaszerbekezds"/>
        <w:numPr>
          <w:ilvl w:val="0"/>
          <w:numId w:val="26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1E0A0D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1E0A0D">
        <w:rPr>
          <w:rFonts w:ascii="Times New Roman" w:eastAsia="Times New Roman" w:hAnsi="Times New Roman"/>
          <w:sz w:val="24"/>
          <w:szCs w:val="24"/>
        </w:rPr>
        <w:t xml:space="preserve">/2024. (IX.24.) TT határozat: </w:t>
      </w:r>
      <w:r w:rsidR="0025683B" w:rsidRPr="001E0A0D">
        <w:rPr>
          <w:rFonts w:ascii="Times New Roman" w:eastAsia="Times New Roman" w:hAnsi="Times New Roman"/>
          <w:sz w:val="24"/>
          <w:szCs w:val="24"/>
        </w:rPr>
        <w:t>Bérleti szerződés (irodahelyiség)</w:t>
      </w:r>
      <w:r w:rsidR="008E0D05">
        <w:rPr>
          <w:rFonts w:ascii="Times New Roman" w:eastAsia="Times New Roman" w:hAnsi="Times New Roman"/>
          <w:sz w:val="24"/>
          <w:szCs w:val="24"/>
        </w:rPr>
        <w:t>.</w:t>
      </w:r>
    </w:p>
    <w:p w14:paraId="19976B21" w14:textId="77777777" w:rsidR="001E0A0D" w:rsidRDefault="001E0A0D" w:rsidP="001E0A0D">
      <w:pPr>
        <w:pStyle w:val="Listaszerbekezds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60F5A1AF" w14:textId="77777777" w:rsidR="006F5531" w:rsidRPr="006F5531" w:rsidRDefault="001E0A0D" w:rsidP="001E0A0D">
      <w:pPr>
        <w:spacing w:after="0"/>
        <w:rPr>
          <w:rFonts w:ascii="Times New Roman" w:eastAsia="SimSun" w:hAnsi="Times New Roman"/>
          <w:sz w:val="24"/>
          <w:szCs w:val="24"/>
          <w:u w:val="single"/>
          <w:lang w:eastAsia="zh-CN"/>
        </w:rPr>
      </w:pPr>
      <w:r w:rsidRPr="006F5531">
        <w:rPr>
          <w:rFonts w:ascii="Times New Roman" w:eastAsia="SimSun" w:hAnsi="Times New Roman"/>
          <w:sz w:val="24"/>
          <w:szCs w:val="24"/>
          <w:u w:val="single"/>
          <w:lang w:eastAsia="zh-CN"/>
        </w:rPr>
        <w:t xml:space="preserve">A 2024. november 14. napi ülés döntései: </w:t>
      </w:r>
    </w:p>
    <w:p w14:paraId="4A48A877" w14:textId="77777777" w:rsidR="008E0D05" w:rsidRPr="008E0D05" w:rsidRDefault="001E0A0D" w:rsidP="00232204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32204">
        <w:rPr>
          <w:rFonts w:ascii="Times New Roman" w:eastAsia="Times New Roman" w:hAnsi="Times New Roman"/>
          <w:sz w:val="24"/>
          <w:szCs w:val="24"/>
        </w:rPr>
        <w:t>4</w:t>
      </w:r>
      <w:r w:rsidR="00450474">
        <w:rPr>
          <w:rFonts w:ascii="Times New Roman" w:eastAsia="Times New Roman" w:hAnsi="Times New Roman"/>
          <w:sz w:val="24"/>
          <w:szCs w:val="24"/>
        </w:rPr>
        <w:t>4-46</w:t>
      </w:r>
      <w:r w:rsidRPr="00232204">
        <w:rPr>
          <w:rFonts w:ascii="Times New Roman" w:eastAsia="Times New Roman" w:hAnsi="Times New Roman"/>
          <w:sz w:val="24"/>
          <w:szCs w:val="24"/>
        </w:rPr>
        <w:t>/2024. (X</w:t>
      </w:r>
      <w:r w:rsidR="00232204">
        <w:rPr>
          <w:rFonts w:ascii="Times New Roman" w:eastAsia="Times New Roman" w:hAnsi="Times New Roman"/>
          <w:sz w:val="24"/>
          <w:szCs w:val="24"/>
        </w:rPr>
        <w:t>I.1</w:t>
      </w:r>
      <w:r w:rsidRPr="00232204">
        <w:rPr>
          <w:rFonts w:ascii="Times New Roman" w:eastAsia="Times New Roman" w:hAnsi="Times New Roman"/>
          <w:sz w:val="24"/>
          <w:szCs w:val="24"/>
        </w:rPr>
        <w:t>4.) TT határozat:</w:t>
      </w:r>
      <w:r w:rsidRPr="00232204">
        <w:rPr>
          <w:rFonts w:ascii="Times New Roman" w:eastAsia="Times New Roman" w:hAnsi="Times New Roman"/>
          <w:bCs/>
          <w:sz w:val="24"/>
          <w:szCs w:val="24"/>
        </w:rPr>
        <w:t xml:space="preserve"> Önkormányzat</w:t>
      </w:r>
      <w:r w:rsidR="008E0D05">
        <w:rPr>
          <w:rFonts w:ascii="Times New Roman" w:eastAsia="Times New Roman" w:hAnsi="Times New Roman"/>
          <w:bCs/>
          <w:sz w:val="24"/>
          <w:szCs w:val="24"/>
        </w:rPr>
        <w:t>i választásokat követő döntések,</w:t>
      </w:r>
    </w:p>
    <w:p w14:paraId="6073BAAA" w14:textId="77777777" w:rsidR="001E0A0D" w:rsidRPr="00232204" w:rsidRDefault="001E0A0D" w:rsidP="00232204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3220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32204">
        <w:rPr>
          <w:rFonts w:ascii="Times New Roman" w:eastAsia="Times New Roman" w:hAnsi="Times New Roman"/>
          <w:sz w:val="24"/>
          <w:szCs w:val="24"/>
        </w:rPr>
        <w:t>4</w:t>
      </w:r>
      <w:r w:rsidR="00450474">
        <w:rPr>
          <w:rFonts w:ascii="Times New Roman" w:eastAsia="Times New Roman" w:hAnsi="Times New Roman"/>
          <w:sz w:val="24"/>
          <w:szCs w:val="24"/>
        </w:rPr>
        <w:t>6-51</w:t>
      </w:r>
      <w:r w:rsidRPr="00232204">
        <w:rPr>
          <w:rFonts w:ascii="Times New Roman" w:eastAsia="Times New Roman" w:hAnsi="Times New Roman"/>
          <w:sz w:val="24"/>
          <w:szCs w:val="24"/>
        </w:rPr>
        <w:t>/2024. (X</w:t>
      </w:r>
      <w:r w:rsidR="00232204">
        <w:rPr>
          <w:rFonts w:ascii="Times New Roman" w:eastAsia="Times New Roman" w:hAnsi="Times New Roman"/>
          <w:sz w:val="24"/>
          <w:szCs w:val="24"/>
        </w:rPr>
        <w:t>I.1</w:t>
      </w:r>
      <w:r w:rsidRPr="00232204">
        <w:rPr>
          <w:rFonts w:ascii="Times New Roman" w:eastAsia="Times New Roman" w:hAnsi="Times New Roman"/>
          <w:sz w:val="24"/>
          <w:szCs w:val="24"/>
        </w:rPr>
        <w:t>4.) TT határozat:</w:t>
      </w:r>
      <w:r w:rsidRPr="00232204">
        <w:rPr>
          <w:rFonts w:ascii="Times New Roman" w:eastAsia="Times New Roman" w:hAnsi="Times New Roman"/>
          <w:bCs/>
          <w:sz w:val="24"/>
          <w:szCs w:val="24"/>
        </w:rPr>
        <w:t xml:space="preserve"> Társulási Tanács összetételéről, az elnök és az alelnök tisztségéről</w:t>
      </w:r>
      <w:r w:rsidR="008E0D05">
        <w:rPr>
          <w:rFonts w:ascii="Times New Roman" w:hAnsi="Times New Roman"/>
          <w:sz w:val="24"/>
          <w:szCs w:val="24"/>
        </w:rPr>
        <w:t>,</w:t>
      </w:r>
    </w:p>
    <w:p w14:paraId="52CCF901" w14:textId="77777777" w:rsidR="001E0A0D" w:rsidRPr="00232204" w:rsidRDefault="00450474" w:rsidP="00232204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52</w:t>
      </w:r>
      <w:r w:rsidR="001E0A0D" w:rsidRPr="00232204">
        <w:rPr>
          <w:rFonts w:ascii="Times New Roman" w:eastAsia="Times New Roman" w:hAnsi="Times New Roman"/>
          <w:sz w:val="24"/>
          <w:szCs w:val="24"/>
        </w:rPr>
        <w:t>/2024. (X</w:t>
      </w:r>
      <w:r w:rsidR="00232204">
        <w:rPr>
          <w:rFonts w:ascii="Times New Roman" w:eastAsia="Times New Roman" w:hAnsi="Times New Roman"/>
          <w:sz w:val="24"/>
          <w:szCs w:val="24"/>
        </w:rPr>
        <w:t>I.1</w:t>
      </w:r>
      <w:r w:rsidR="001E0A0D" w:rsidRPr="00232204">
        <w:rPr>
          <w:rFonts w:ascii="Times New Roman" w:eastAsia="Times New Roman" w:hAnsi="Times New Roman"/>
          <w:sz w:val="24"/>
          <w:szCs w:val="24"/>
        </w:rPr>
        <w:t>4.) TT határozat:</w:t>
      </w:r>
      <w:r w:rsidR="001E0A0D" w:rsidRPr="00232204">
        <w:rPr>
          <w:rFonts w:ascii="Times New Roman" w:hAnsi="Times New Roman"/>
          <w:bCs/>
          <w:sz w:val="24"/>
          <w:szCs w:val="24"/>
        </w:rPr>
        <w:t xml:space="preserve"> A Társulási Tanács elnöke, alelnöke tiszteletdíjának, valamint tisztségviselői díjazásának megállapítása</w:t>
      </w:r>
      <w:r w:rsidR="008E0D05">
        <w:rPr>
          <w:rFonts w:ascii="Times New Roman" w:hAnsi="Times New Roman"/>
          <w:bCs/>
          <w:sz w:val="24"/>
          <w:szCs w:val="24"/>
        </w:rPr>
        <w:t>,</w:t>
      </w:r>
    </w:p>
    <w:p w14:paraId="1C796EC3" w14:textId="77777777" w:rsidR="001E0A0D" w:rsidRPr="00232204" w:rsidRDefault="00450474" w:rsidP="00232204">
      <w:pPr>
        <w:pStyle w:val="Listaszerbekezds"/>
        <w:numPr>
          <w:ilvl w:val="0"/>
          <w:numId w:val="28"/>
        </w:numPr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53</w:t>
      </w:r>
      <w:r w:rsidR="001E0A0D" w:rsidRPr="00232204">
        <w:rPr>
          <w:rFonts w:ascii="Times New Roman" w:eastAsia="Times New Roman" w:hAnsi="Times New Roman"/>
          <w:sz w:val="24"/>
          <w:szCs w:val="24"/>
        </w:rPr>
        <w:t>/2024. (X</w:t>
      </w:r>
      <w:r w:rsidR="00232204">
        <w:rPr>
          <w:rFonts w:ascii="Times New Roman" w:eastAsia="Times New Roman" w:hAnsi="Times New Roman"/>
          <w:sz w:val="24"/>
          <w:szCs w:val="24"/>
        </w:rPr>
        <w:t>I</w:t>
      </w:r>
      <w:r w:rsidR="006F5531">
        <w:rPr>
          <w:rFonts w:ascii="Times New Roman" w:eastAsia="Times New Roman" w:hAnsi="Times New Roman"/>
          <w:sz w:val="24"/>
          <w:szCs w:val="24"/>
        </w:rPr>
        <w:t>.1</w:t>
      </w:r>
      <w:r w:rsidR="001E0A0D" w:rsidRPr="00232204">
        <w:rPr>
          <w:rFonts w:ascii="Times New Roman" w:eastAsia="Times New Roman" w:hAnsi="Times New Roman"/>
          <w:sz w:val="24"/>
          <w:szCs w:val="24"/>
        </w:rPr>
        <w:t>4.) TT határozat:</w:t>
      </w:r>
      <w:r w:rsidR="001E0A0D" w:rsidRPr="00232204">
        <w:rPr>
          <w:rFonts w:ascii="Times New Roman" w:hAnsi="Times New Roman"/>
          <w:sz w:val="24"/>
          <w:szCs w:val="24"/>
        </w:rPr>
        <w:t xml:space="preserve"> Mosonmagyaróvár Nagytérségi Hulladékgazdálkodási Önkormányzati Társulás Társulási Megállapodásának módosítsa</w:t>
      </w:r>
      <w:r w:rsidR="008E0D05">
        <w:rPr>
          <w:rFonts w:ascii="Times New Roman" w:hAnsi="Times New Roman"/>
          <w:sz w:val="24"/>
          <w:szCs w:val="24"/>
        </w:rPr>
        <w:t>,</w:t>
      </w:r>
    </w:p>
    <w:p w14:paraId="799AE8AE" w14:textId="77777777" w:rsidR="001E0A0D" w:rsidRPr="00232204" w:rsidRDefault="00450474" w:rsidP="00232204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54</w:t>
      </w:r>
      <w:r w:rsidR="001E0A0D" w:rsidRPr="00232204">
        <w:rPr>
          <w:rFonts w:ascii="Times New Roman" w:eastAsia="Times New Roman" w:hAnsi="Times New Roman"/>
          <w:sz w:val="24"/>
          <w:szCs w:val="24"/>
        </w:rPr>
        <w:t>/2024. (X</w:t>
      </w:r>
      <w:r w:rsidR="00232204">
        <w:rPr>
          <w:rFonts w:ascii="Times New Roman" w:eastAsia="Times New Roman" w:hAnsi="Times New Roman"/>
          <w:sz w:val="24"/>
          <w:szCs w:val="24"/>
        </w:rPr>
        <w:t>I</w:t>
      </w:r>
      <w:r w:rsidR="006F5531">
        <w:rPr>
          <w:rFonts w:ascii="Times New Roman" w:eastAsia="Times New Roman" w:hAnsi="Times New Roman"/>
          <w:sz w:val="24"/>
          <w:szCs w:val="24"/>
        </w:rPr>
        <w:t>.1</w:t>
      </w:r>
      <w:r w:rsidR="001E0A0D" w:rsidRPr="00232204">
        <w:rPr>
          <w:rFonts w:ascii="Times New Roman" w:eastAsia="Times New Roman" w:hAnsi="Times New Roman"/>
          <w:sz w:val="24"/>
          <w:szCs w:val="24"/>
        </w:rPr>
        <w:t>4.) TT határozat:</w:t>
      </w:r>
      <w:r w:rsidR="001E0A0D" w:rsidRPr="00232204">
        <w:rPr>
          <w:rFonts w:ascii="Times New Roman" w:hAnsi="Times New Roman"/>
          <w:sz w:val="24"/>
          <w:szCs w:val="24"/>
        </w:rPr>
        <w:t xml:space="preserve"> Közbeszerzési eljárás - pótfedezet biztosítása</w:t>
      </w:r>
      <w:r w:rsidR="008E0D05">
        <w:rPr>
          <w:rFonts w:ascii="Times New Roman" w:hAnsi="Times New Roman"/>
          <w:sz w:val="24"/>
          <w:szCs w:val="24"/>
        </w:rPr>
        <w:t>,</w:t>
      </w:r>
    </w:p>
    <w:p w14:paraId="46DD641B" w14:textId="77777777" w:rsidR="001E0A0D" w:rsidRPr="00232204" w:rsidRDefault="00450474" w:rsidP="00232204">
      <w:pPr>
        <w:pStyle w:val="Listaszerbekezds"/>
        <w:numPr>
          <w:ilvl w:val="0"/>
          <w:numId w:val="28"/>
        </w:numPr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55</w:t>
      </w:r>
      <w:r w:rsidR="001E0A0D" w:rsidRPr="00232204">
        <w:rPr>
          <w:rFonts w:ascii="Times New Roman" w:eastAsia="Times New Roman" w:hAnsi="Times New Roman"/>
          <w:sz w:val="24"/>
          <w:szCs w:val="24"/>
        </w:rPr>
        <w:t>/2024. (X</w:t>
      </w:r>
      <w:r w:rsidR="00232204">
        <w:rPr>
          <w:rFonts w:ascii="Times New Roman" w:eastAsia="Times New Roman" w:hAnsi="Times New Roman"/>
          <w:sz w:val="24"/>
          <w:szCs w:val="24"/>
        </w:rPr>
        <w:t>I</w:t>
      </w:r>
      <w:r w:rsidR="001E0A0D" w:rsidRPr="00232204">
        <w:rPr>
          <w:rFonts w:ascii="Times New Roman" w:eastAsia="Times New Roman" w:hAnsi="Times New Roman"/>
          <w:sz w:val="24"/>
          <w:szCs w:val="24"/>
        </w:rPr>
        <w:t>.</w:t>
      </w:r>
      <w:r w:rsidR="006F5531">
        <w:rPr>
          <w:rFonts w:ascii="Times New Roman" w:eastAsia="Times New Roman" w:hAnsi="Times New Roman"/>
          <w:sz w:val="24"/>
          <w:szCs w:val="24"/>
        </w:rPr>
        <w:t>1</w:t>
      </w:r>
      <w:r w:rsidR="001E0A0D" w:rsidRPr="00232204">
        <w:rPr>
          <w:rFonts w:ascii="Times New Roman" w:eastAsia="Times New Roman" w:hAnsi="Times New Roman"/>
          <w:sz w:val="24"/>
          <w:szCs w:val="24"/>
        </w:rPr>
        <w:t>4.) TT határozat:</w:t>
      </w:r>
      <w:r w:rsidR="001E0A0D" w:rsidRPr="00232204">
        <w:rPr>
          <w:rFonts w:ascii="Times New Roman" w:hAnsi="Times New Roman"/>
          <w:sz w:val="24"/>
          <w:szCs w:val="24"/>
        </w:rPr>
        <w:t xml:space="preserve"> Gépjármű vételi szándék</w:t>
      </w:r>
      <w:r w:rsidR="008E0D05">
        <w:rPr>
          <w:rFonts w:ascii="Times New Roman" w:hAnsi="Times New Roman"/>
          <w:sz w:val="24"/>
          <w:szCs w:val="24"/>
        </w:rPr>
        <w:t>,</w:t>
      </w:r>
    </w:p>
    <w:p w14:paraId="36563441" w14:textId="77777777" w:rsidR="001E0A0D" w:rsidRPr="00232204" w:rsidRDefault="00450474" w:rsidP="00232204">
      <w:pPr>
        <w:pStyle w:val="Listaszerbekezds"/>
        <w:numPr>
          <w:ilvl w:val="0"/>
          <w:numId w:val="28"/>
        </w:numPr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56</w:t>
      </w:r>
      <w:r w:rsidR="001E0A0D" w:rsidRPr="00232204">
        <w:rPr>
          <w:rFonts w:ascii="Times New Roman" w:eastAsia="Times New Roman" w:hAnsi="Times New Roman"/>
          <w:sz w:val="24"/>
          <w:szCs w:val="24"/>
        </w:rPr>
        <w:t>/2024. (X</w:t>
      </w:r>
      <w:r w:rsidR="00232204">
        <w:rPr>
          <w:rFonts w:ascii="Times New Roman" w:eastAsia="Times New Roman" w:hAnsi="Times New Roman"/>
          <w:sz w:val="24"/>
          <w:szCs w:val="24"/>
        </w:rPr>
        <w:t>I</w:t>
      </w:r>
      <w:r w:rsidR="006F5531">
        <w:rPr>
          <w:rFonts w:ascii="Times New Roman" w:eastAsia="Times New Roman" w:hAnsi="Times New Roman"/>
          <w:sz w:val="24"/>
          <w:szCs w:val="24"/>
        </w:rPr>
        <w:t>.1</w:t>
      </w:r>
      <w:r w:rsidR="001E0A0D" w:rsidRPr="00232204">
        <w:rPr>
          <w:rFonts w:ascii="Times New Roman" w:eastAsia="Times New Roman" w:hAnsi="Times New Roman"/>
          <w:sz w:val="24"/>
          <w:szCs w:val="24"/>
        </w:rPr>
        <w:t>4.) TT határozat:</w:t>
      </w:r>
      <w:r w:rsidR="001E0A0D" w:rsidRPr="00232204">
        <w:rPr>
          <w:rFonts w:ascii="Times New Roman" w:hAnsi="Times New Roman"/>
          <w:sz w:val="24"/>
          <w:szCs w:val="24"/>
        </w:rPr>
        <w:t xml:space="preserve"> Bérleti szerződések jóváhagyása</w:t>
      </w:r>
      <w:r w:rsidR="008E0D05">
        <w:rPr>
          <w:rFonts w:ascii="Times New Roman" w:hAnsi="Times New Roman"/>
          <w:sz w:val="24"/>
          <w:szCs w:val="24"/>
        </w:rPr>
        <w:t>,</w:t>
      </w:r>
    </w:p>
    <w:p w14:paraId="241F704A" w14:textId="77777777" w:rsidR="001E0A0D" w:rsidRPr="00232204" w:rsidRDefault="00450474" w:rsidP="00232204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57</w:t>
      </w:r>
      <w:r w:rsidR="001E0A0D" w:rsidRPr="00232204">
        <w:rPr>
          <w:rFonts w:ascii="Times New Roman" w:eastAsia="Times New Roman" w:hAnsi="Times New Roman"/>
          <w:sz w:val="24"/>
          <w:szCs w:val="24"/>
        </w:rPr>
        <w:t>/2024. (X</w:t>
      </w:r>
      <w:r w:rsidR="00232204">
        <w:rPr>
          <w:rFonts w:ascii="Times New Roman" w:eastAsia="Times New Roman" w:hAnsi="Times New Roman"/>
          <w:sz w:val="24"/>
          <w:szCs w:val="24"/>
        </w:rPr>
        <w:t>I</w:t>
      </w:r>
      <w:r w:rsidR="006F5531">
        <w:rPr>
          <w:rFonts w:ascii="Times New Roman" w:eastAsia="Times New Roman" w:hAnsi="Times New Roman"/>
          <w:sz w:val="24"/>
          <w:szCs w:val="24"/>
        </w:rPr>
        <w:t>.1</w:t>
      </w:r>
      <w:r w:rsidR="001E0A0D" w:rsidRPr="00232204">
        <w:rPr>
          <w:rFonts w:ascii="Times New Roman" w:eastAsia="Times New Roman" w:hAnsi="Times New Roman"/>
          <w:sz w:val="24"/>
          <w:szCs w:val="24"/>
        </w:rPr>
        <w:t>4.) TT határozat: A Társulás 2024. évi költségvetésének módosítása 1-9. hónap</w:t>
      </w:r>
      <w:r w:rsidR="008E0D05">
        <w:rPr>
          <w:rFonts w:ascii="Times New Roman" w:eastAsia="Times New Roman" w:hAnsi="Times New Roman"/>
          <w:sz w:val="24"/>
          <w:szCs w:val="24"/>
        </w:rPr>
        <w:t>,</w:t>
      </w:r>
    </w:p>
    <w:p w14:paraId="65239614" w14:textId="77777777" w:rsidR="001E0A0D" w:rsidRPr="00232204" w:rsidRDefault="00450474" w:rsidP="00232204">
      <w:pPr>
        <w:pStyle w:val="Listaszerbekezds"/>
        <w:numPr>
          <w:ilvl w:val="0"/>
          <w:numId w:val="28"/>
        </w:numPr>
        <w:tabs>
          <w:tab w:val="left" w:pos="851"/>
          <w:tab w:val="left" w:pos="1134"/>
          <w:tab w:val="left" w:pos="1418"/>
          <w:tab w:val="left" w:pos="1560"/>
        </w:tabs>
        <w:spacing w:after="0"/>
        <w:ind w:right="101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58</w:t>
      </w:r>
      <w:r w:rsidR="001E0A0D" w:rsidRPr="00232204">
        <w:rPr>
          <w:rFonts w:ascii="Times New Roman" w:eastAsia="Times New Roman" w:hAnsi="Times New Roman"/>
          <w:sz w:val="24"/>
          <w:szCs w:val="24"/>
        </w:rPr>
        <w:t>/2024. (X</w:t>
      </w:r>
      <w:r w:rsidR="00232204">
        <w:rPr>
          <w:rFonts w:ascii="Times New Roman" w:eastAsia="Times New Roman" w:hAnsi="Times New Roman"/>
          <w:sz w:val="24"/>
          <w:szCs w:val="24"/>
        </w:rPr>
        <w:t>I</w:t>
      </w:r>
      <w:r w:rsidR="006F5531">
        <w:rPr>
          <w:rFonts w:ascii="Times New Roman" w:eastAsia="Times New Roman" w:hAnsi="Times New Roman"/>
          <w:sz w:val="24"/>
          <w:szCs w:val="24"/>
        </w:rPr>
        <w:t>.1</w:t>
      </w:r>
      <w:r w:rsidR="001E0A0D" w:rsidRPr="00232204">
        <w:rPr>
          <w:rFonts w:ascii="Times New Roman" w:eastAsia="Times New Roman" w:hAnsi="Times New Roman"/>
          <w:sz w:val="24"/>
          <w:szCs w:val="24"/>
        </w:rPr>
        <w:t>4.) TT határozat</w:t>
      </w:r>
      <w:r w:rsidR="001E0A0D" w:rsidRPr="00232204">
        <w:rPr>
          <w:rFonts w:ascii="Times New Roman" w:hAnsi="Times New Roman"/>
          <w:bCs/>
          <w:sz w:val="24"/>
          <w:szCs w:val="24"/>
        </w:rPr>
        <w:t>: Ingatlan bérleti szerződés (0203/23</w:t>
      </w:r>
      <w:r w:rsidR="00232204" w:rsidRPr="00232204">
        <w:rPr>
          <w:rFonts w:ascii="Times New Roman" w:hAnsi="Times New Roman"/>
          <w:bCs/>
          <w:sz w:val="24"/>
          <w:szCs w:val="24"/>
        </w:rPr>
        <w:t>h</w:t>
      </w:r>
      <w:r w:rsidR="001E0A0D" w:rsidRPr="00232204">
        <w:rPr>
          <w:rFonts w:ascii="Times New Roman" w:hAnsi="Times New Roman"/>
          <w:bCs/>
          <w:sz w:val="24"/>
          <w:szCs w:val="24"/>
        </w:rPr>
        <w:t>rsz.)</w:t>
      </w:r>
      <w:r w:rsidR="008E0D05">
        <w:rPr>
          <w:rFonts w:ascii="Times New Roman" w:hAnsi="Times New Roman"/>
          <w:bCs/>
          <w:sz w:val="24"/>
          <w:szCs w:val="24"/>
        </w:rPr>
        <w:t>.</w:t>
      </w:r>
    </w:p>
    <w:p w14:paraId="21417D3F" w14:textId="77777777" w:rsidR="001E0A0D" w:rsidRPr="001E0A0D" w:rsidRDefault="001E0A0D" w:rsidP="0023220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686E96A7" w14:textId="77777777" w:rsidR="006F5531" w:rsidRDefault="006F5531" w:rsidP="006F5531">
      <w:pPr>
        <w:spacing w:after="0"/>
        <w:rPr>
          <w:rFonts w:ascii="Times New Roman" w:eastAsia="SimSun" w:hAnsi="Times New Roman"/>
          <w:sz w:val="24"/>
          <w:szCs w:val="24"/>
          <w:u w:val="single"/>
          <w:lang w:eastAsia="zh-CN"/>
        </w:rPr>
      </w:pPr>
      <w:r w:rsidRPr="006F5531">
        <w:rPr>
          <w:rFonts w:ascii="Times New Roman" w:eastAsia="SimSun" w:hAnsi="Times New Roman"/>
          <w:sz w:val="24"/>
          <w:szCs w:val="24"/>
          <w:u w:val="single"/>
          <w:lang w:eastAsia="zh-CN"/>
        </w:rPr>
        <w:t xml:space="preserve">A 2024. december 6. napi ülésen hozott döntések: </w:t>
      </w:r>
    </w:p>
    <w:p w14:paraId="75966A6B" w14:textId="77777777" w:rsidR="00450474" w:rsidRPr="00450474" w:rsidRDefault="00450474" w:rsidP="00450474">
      <w:pPr>
        <w:pStyle w:val="Listaszerbekezds"/>
        <w:numPr>
          <w:ilvl w:val="0"/>
          <w:numId w:val="30"/>
        </w:numPr>
        <w:spacing w:after="0"/>
        <w:ind w:right="735"/>
        <w:jc w:val="both"/>
        <w:rPr>
          <w:rFonts w:ascii="Times New Roman" w:hAnsi="Times New Roman"/>
          <w:sz w:val="24"/>
          <w:szCs w:val="24"/>
        </w:rPr>
      </w:pPr>
      <w:bookmarkStart w:id="1" w:name="_Hlk152831835"/>
      <w:bookmarkStart w:id="2" w:name="_Hlk89267524"/>
      <w:r w:rsidRPr="00450474">
        <w:rPr>
          <w:rFonts w:ascii="Times New Roman" w:eastAsia="Times New Roman" w:hAnsi="Times New Roman"/>
          <w:sz w:val="24"/>
          <w:szCs w:val="24"/>
        </w:rPr>
        <w:t>60/2024. (XI.14.) TT határozat:</w:t>
      </w:r>
      <w:r w:rsidRPr="00450474">
        <w:rPr>
          <w:rFonts w:ascii="Times New Roman" w:hAnsi="Times New Roman"/>
          <w:bCs/>
          <w:sz w:val="24"/>
          <w:szCs w:val="24"/>
        </w:rPr>
        <w:t xml:space="preserve"> Kisalföldi Kommunális Hulladékgazdálkodási Nonprofit Kft. „f.a.” </w:t>
      </w:r>
      <w:bookmarkEnd w:id="1"/>
      <w:r w:rsidRPr="00450474">
        <w:rPr>
          <w:rFonts w:ascii="Times New Roman" w:hAnsi="Times New Roman"/>
          <w:sz w:val="24"/>
          <w:szCs w:val="24"/>
        </w:rPr>
        <w:t>2025. évi üzleti tervének jóváhagyása,</w:t>
      </w:r>
    </w:p>
    <w:p w14:paraId="267D7E56" w14:textId="77777777" w:rsidR="00450474" w:rsidRPr="00450474" w:rsidRDefault="00450474" w:rsidP="00450474">
      <w:pPr>
        <w:pStyle w:val="Listaszerbekezds"/>
        <w:numPr>
          <w:ilvl w:val="0"/>
          <w:numId w:val="30"/>
        </w:numPr>
        <w:tabs>
          <w:tab w:val="left" w:pos="1843"/>
        </w:tabs>
        <w:spacing w:after="0"/>
        <w:ind w:right="735"/>
        <w:jc w:val="both"/>
        <w:rPr>
          <w:rFonts w:ascii="Times New Roman" w:hAnsi="Times New Roman"/>
          <w:sz w:val="24"/>
          <w:szCs w:val="24"/>
        </w:rPr>
      </w:pPr>
      <w:bookmarkStart w:id="3" w:name="_Hlk152876786"/>
      <w:bookmarkEnd w:id="2"/>
      <w:r w:rsidRPr="00450474">
        <w:rPr>
          <w:rFonts w:ascii="Times New Roman" w:eastAsia="Times New Roman" w:hAnsi="Times New Roman"/>
          <w:sz w:val="24"/>
          <w:szCs w:val="24"/>
        </w:rPr>
        <w:t xml:space="preserve">61-62/2024. (XI.14.) TT határozatok: </w:t>
      </w:r>
      <w:r w:rsidRPr="00450474">
        <w:rPr>
          <w:rFonts w:ascii="Times New Roman" w:hAnsi="Times New Roman"/>
          <w:sz w:val="24"/>
          <w:szCs w:val="24"/>
        </w:rPr>
        <w:t>Üzemeltetési díjból fennálló tartozás fizetésének ütemezése - Behajtási költségátalányra vonatkozó nyilatkozat,</w:t>
      </w:r>
    </w:p>
    <w:bookmarkEnd w:id="3"/>
    <w:p w14:paraId="37647FA3" w14:textId="77777777" w:rsidR="00450474" w:rsidRPr="00450474" w:rsidRDefault="00450474" w:rsidP="00450474">
      <w:pPr>
        <w:pStyle w:val="Listaszerbekezds"/>
        <w:numPr>
          <w:ilvl w:val="0"/>
          <w:numId w:val="30"/>
        </w:numPr>
        <w:spacing w:after="0"/>
        <w:ind w:right="735"/>
        <w:jc w:val="both"/>
        <w:rPr>
          <w:rFonts w:ascii="Times New Roman" w:hAnsi="Times New Roman"/>
          <w:sz w:val="24"/>
          <w:szCs w:val="24"/>
        </w:rPr>
      </w:pPr>
      <w:r w:rsidRPr="00450474">
        <w:rPr>
          <w:rFonts w:ascii="Times New Roman" w:eastAsia="Times New Roman" w:hAnsi="Times New Roman"/>
          <w:sz w:val="24"/>
          <w:szCs w:val="24"/>
        </w:rPr>
        <w:t>62/2024. (XI.14.) TT határozat</w:t>
      </w:r>
      <w:r w:rsidR="007E1656">
        <w:rPr>
          <w:rFonts w:ascii="Times New Roman" w:eastAsia="Times New Roman" w:hAnsi="Times New Roman"/>
          <w:sz w:val="24"/>
          <w:szCs w:val="24"/>
        </w:rPr>
        <w:t>:</w:t>
      </w:r>
      <w:r w:rsidRPr="00450474">
        <w:rPr>
          <w:rFonts w:ascii="Times New Roman" w:hAnsi="Times New Roman"/>
          <w:sz w:val="24"/>
          <w:szCs w:val="24"/>
        </w:rPr>
        <w:t xml:space="preserve"> Mosonmagyaróvár Nagytérségi Hulladékgazdálkodási Önkormányzati Társulás és a Kisalföldi Kommunális Hulladékgazdálkodási Közszolgáltató Nonprofit Korlátolt Felelősségű Társaság „f.a.” 2025. évi belső ellenőrzési terve (felügyeleti ellenőrzés),</w:t>
      </w:r>
    </w:p>
    <w:p w14:paraId="25815440" w14:textId="77777777" w:rsidR="00450474" w:rsidRPr="00450474" w:rsidRDefault="00450474" w:rsidP="00450474">
      <w:pPr>
        <w:pStyle w:val="Listaszerbekezds"/>
        <w:numPr>
          <w:ilvl w:val="0"/>
          <w:numId w:val="30"/>
        </w:numPr>
        <w:spacing w:after="0"/>
        <w:ind w:right="735"/>
        <w:jc w:val="both"/>
        <w:rPr>
          <w:rFonts w:ascii="Times New Roman" w:hAnsi="Times New Roman"/>
          <w:sz w:val="24"/>
          <w:szCs w:val="24"/>
        </w:rPr>
      </w:pPr>
      <w:r w:rsidRPr="00450474">
        <w:rPr>
          <w:rFonts w:ascii="Times New Roman" w:eastAsia="Times New Roman" w:hAnsi="Times New Roman"/>
          <w:sz w:val="24"/>
          <w:szCs w:val="24"/>
        </w:rPr>
        <w:t>63/2024. (XI.14.) TT határozat</w:t>
      </w:r>
      <w:r w:rsidR="007E1656">
        <w:rPr>
          <w:rFonts w:ascii="Times New Roman" w:eastAsia="Times New Roman" w:hAnsi="Times New Roman"/>
          <w:sz w:val="24"/>
          <w:szCs w:val="24"/>
        </w:rPr>
        <w:t>:</w:t>
      </w:r>
      <w:r w:rsidRPr="00450474">
        <w:rPr>
          <w:rFonts w:ascii="Times New Roman" w:hAnsi="Times New Roman"/>
          <w:sz w:val="24"/>
          <w:szCs w:val="24"/>
        </w:rPr>
        <w:t xml:space="preserve"> Kisalföldi Kommunális Hulladékgazdálkodási Nonprofit Korlátolt Felelősségű Társaság „f.a.” 2025. évi ellenőrzési terve,</w:t>
      </w:r>
    </w:p>
    <w:p w14:paraId="6D89F264" w14:textId="77777777" w:rsidR="00450474" w:rsidRPr="00450474" w:rsidRDefault="00450474" w:rsidP="00450474">
      <w:pPr>
        <w:pStyle w:val="Listaszerbekezds"/>
        <w:numPr>
          <w:ilvl w:val="0"/>
          <w:numId w:val="31"/>
        </w:numPr>
        <w:tabs>
          <w:tab w:val="left" w:pos="1843"/>
        </w:tabs>
        <w:spacing w:after="0"/>
        <w:ind w:right="735"/>
        <w:jc w:val="both"/>
        <w:rPr>
          <w:rFonts w:ascii="Times New Roman" w:hAnsi="Times New Roman"/>
          <w:sz w:val="24"/>
          <w:szCs w:val="24"/>
        </w:rPr>
      </w:pPr>
      <w:r w:rsidRPr="00450474">
        <w:rPr>
          <w:rFonts w:ascii="Times New Roman" w:hAnsi="Times New Roman"/>
          <w:sz w:val="24"/>
          <w:szCs w:val="24"/>
        </w:rPr>
        <w:t>64/2024. (XI.14.) TT határozat</w:t>
      </w:r>
      <w:r w:rsidR="007E1656">
        <w:rPr>
          <w:rFonts w:ascii="Times New Roman" w:hAnsi="Times New Roman"/>
          <w:sz w:val="24"/>
          <w:szCs w:val="24"/>
        </w:rPr>
        <w:t>:</w:t>
      </w:r>
      <w:r w:rsidRPr="00450474">
        <w:rPr>
          <w:rFonts w:ascii="Times New Roman" w:hAnsi="Times New Roman"/>
          <w:sz w:val="24"/>
          <w:szCs w:val="24"/>
        </w:rPr>
        <w:t xml:space="preserve"> Mosonmagyaróvár Nagytérségi Hulladékgazdálkodási Önkormányzati Társulás,        </w:t>
      </w:r>
    </w:p>
    <w:p w14:paraId="6024C9AE" w14:textId="77777777" w:rsidR="00450474" w:rsidRPr="00450474" w:rsidRDefault="00450474" w:rsidP="00450474">
      <w:pPr>
        <w:pStyle w:val="Listaszerbekezds"/>
        <w:numPr>
          <w:ilvl w:val="0"/>
          <w:numId w:val="30"/>
        </w:numPr>
        <w:tabs>
          <w:tab w:val="left" w:pos="1843"/>
        </w:tabs>
        <w:spacing w:after="0"/>
        <w:ind w:right="735"/>
        <w:jc w:val="both"/>
        <w:rPr>
          <w:rFonts w:ascii="Times New Roman" w:hAnsi="Times New Roman"/>
          <w:sz w:val="24"/>
          <w:szCs w:val="24"/>
        </w:rPr>
      </w:pPr>
      <w:r w:rsidRPr="00450474">
        <w:rPr>
          <w:rFonts w:ascii="Times New Roman" w:eastAsia="Times New Roman" w:hAnsi="Times New Roman"/>
          <w:sz w:val="24"/>
          <w:szCs w:val="24"/>
        </w:rPr>
        <w:t>65/2024. (XI.14.) TT határozat</w:t>
      </w:r>
      <w:r w:rsidR="007E1656">
        <w:rPr>
          <w:rFonts w:ascii="Times New Roman" w:eastAsia="Times New Roman" w:hAnsi="Times New Roman"/>
          <w:sz w:val="24"/>
          <w:szCs w:val="24"/>
        </w:rPr>
        <w:t>:</w:t>
      </w:r>
      <w:r w:rsidRPr="00450474">
        <w:rPr>
          <w:rFonts w:ascii="Times New Roman" w:hAnsi="Times New Roman"/>
          <w:sz w:val="24"/>
          <w:szCs w:val="24"/>
        </w:rPr>
        <w:t xml:space="preserve"> Társulási Tanácsának 2025. évi munkaterve,</w:t>
      </w:r>
    </w:p>
    <w:p w14:paraId="7E5A1304" w14:textId="77777777" w:rsidR="00450474" w:rsidRPr="00450474" w:rsidRDefault="00450474" w:rsidP="00450474">
      <w:pPr>
        <w:pStyle w:val="Listaszerbekezds"/>
        <w:numPr>
          <w:ilvl w:val="0"/>
          <w:numId w:val="30"/>
        </w:numPr>
        <w:spacing w:after="0"/>
        <w:ind w:right="735"/>
        <w:jc w:val="both"/>
        <w:rPr>
          <w:rFonts w:ascii="Times New Roman" w:hAnsi="Times New Roman"/>
          <w:sz w:val="24"/>
          <w:szCs w:val="24"/>
        </w:rPr>
      </w:pPr>
      <w:r w:rsidRPr="00450474">
        <w:rPr>
          <w:rFonts w:ascii="Times New Roman" w:eastAsia="Times New Roman" w:hAnsi="Times New Roman"/>
          <w:sz w:val="24"/>
          <w:szCs w:val="24"/>
        </w:rPr>
        <w:t>66/2024. (XI.14.) TT határozat</w:t>
      </w:r>
      <w:r w:rsidR="007E1656">
        <w:rPr>
          <w:rFonts w:ascii="Times New Roman" w:eastAsia="Times New Roman" w:hAnsi="Times New Roman"/>
          <w:sz w:val="24"/>
          <w:szCs w:val="24"/>
        </w:rPr>
        <w:t>:</w:t>
      </w:r>
      <w:r w:rsidRPr="00450474">
        <w:rPr>
          <w:rFonts w:ascii="Times New Roman" w:hAnsi="Times New Roman"/>
          <w:sz w:val="24"/>
          <w:szCs w:val="24"/>
        </w:rPr>
        <w:t xml:space="preserve"> Kisalföldi Kommunális Hulladékgazdálkodási Nonprofit Korlátolt Felelősségű Társaság „f.a” ügyvezetőjének jutalmazása</w:t>
      </w:r>
      <w:r w:rsidR="008E0D05">
        <w:rPr>
          <w:rFonts w:ascii="Times New Roman" w:hAnsi="Times New Roman"/>
          <w:sz w:val="24"/>
          <w:szCs w:val="24"/>
        </w:rPr>
        <w:t>,</w:t>
      </w:r>
    </w:p>
    <w:p w14:paraId="6098757D" w14:textId="77777777" w:rsidR="00450474" w:rsidRPr="00450474" w:rsidRDefault="00450474" w:rsidP="00450474">
      <w:pPr>
        <w:pStyle w:val="Listaszerbekezds"/>
        <w:numPr>
          <w:ilvl w:val="0"/>
          <w:numId w:val="30"/>
        </w:numPr>
        <w:tabs>
          <w:tab w:val="left" w:pos="1843"/>
        </w:tabs>
        <w:spacing w:after="0"/>
        <w:ind w:right="735"/>
        <w:jc w:val="both"/>
        <w:rPr>
          <w:rFonts w:ascii="Times New Roman" w:hAnsi="Times New Roman"/>
          <w:sz w:val="24"/>
          <w:szCs w:val="24"/>
        </w:rPr>
      </w:pPr>
      <w:r w:rsidRPr="00450474">
        <w:rPr>
          <w:rFonts w:ascii="Times New Roman" w:eastAsia="Times New Roman" w:hAnsi="Times New Roman"/>
          <w:sz w:val="24"/>
          <w:szCs w:val="24"/>
        </w:rPr>
        <w:t>67/2024. (XI.14.) TT határozat</w:t>
      </w:r>
      <w:r w:rsidR="007E1656">
        <w:rPr>
          <w:rFonts w:ascii="Times New Roman" w:eastAsia="Times New Roman" w:hAnsi="Times New Roman"/>
          <w:sz w:val="24"/>
          <w:szCs w:val="24"/>
        </w:rPr>
        <w:t>:</w:t>
      </w:r>
      <w:r w:rsidRPr="00450474">
        <w:rPr>
          <w:rFonts w:ascii="Times New Roman" w:hAnsi="Times New Roman"/>
          <w:sz w:val="24"/>
          <w:szCs w:val="24"/>
        </w:rPr>
        <w:t xml:space="preserve"> Ajánlattétel járművásárlásra</w:t>
      </w:r>
      <w:r w:rsidR="008E0D05">
        <w:rPr>
          <w:rFonts w:ascii="Times New Roman" w:hAnsi="Times New Roman"/>
          <w:sz w:val="24"/>
          <w:szCs w:val="24"/>
        </w:rPr>
        <w:t>.</w:t>
      </w:r>
    </w:p>
    <w:p w14:paraId="53E0321F" w14:textId="77777777" w:rsidR="00450474" w:rsidRPr="006224D3" w:rsidRDefault="00450474" w:rsidP="00450474">
      <w:pPr>
        <w:tabs>
          <w:tab w:val="left" w:pos="851"/>
          <w:tab w:val="left" w:pos="1134"/>
          <w:tab w:val="left" w:pos="1418"/>
          <w:tab w:val="left" w:pos="1560"/>
        </w:tabs>
        <w:spacing w:after="0"/>
        <w:ind w:left="1276" w:right="1019"/>
        <w:jc w:val="both"/>
        <w:rPr>
          <w:rFonts w:ascii="Times New Roman" w:hAnsi="Times New Roman"/>
          <w:bCs/>
          <w:sz w:val="24"/>
          <w:szCs w:val="24"/>
        </w:rPr>
      </w:pPr>
    </w:p>
    <w:p w14:paraId="5AEFB6D0" w14:textId="77777777" w:rsidR="006F5531" w:rsidRPr="006F5531" w:rsidRDefault="006F5531" w:rsidP="006F5531">
      <w:pPr>
        <w:spacing w:after="0"/>
        <w:rPr>
          <w:rFonts w:ascii="Times New Roman" w:eastAsia="Times New Roman" w:hAnsi="Times New Roman"/>
          <w:sz w:val="24"/>
          <w:szCs w:val="24"/>
          <w:u w:val="single"/>
        </w:rPr>
      </w:pPr>
    </w:p>
    <w:p w14:paraId="39452474" w14:textId="77777777" w:rsidR="005A04EE" w:rsidRDefault="005A04EE" w:rsidP="00F65B4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C943648" w14:textId="77777777" w:rsidR="007E1656" w:rsidRDefault="007E1656" w:rsidP="00F65B4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CF32E37" w14:textId="77777777" w:rsidR="007E1656" w:rsidRDefault="007E1656" w:rsidP="00F65B4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840C774" w14:textId="77777777" w:rsidR="007E1656" w:rsidRDefault="007E1656" w:rsidP="00F65B4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8306DF4" w14:textId="77777777" w:rsidR="007E1656" w:rsidRDefault="007E1656" w:rsidP="00CC54B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II.</w:t>
      </w:r>
    </w:p>
    <w:p w14:paraId="54F7080D" w14:textId="77777777" w:rsidR="00CC54BA" w:rsidRDefault="00CC54BA" w:rsidP="00CC54B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A Társulás 2024. évi gazdálkodását meghatározó</w:t>
      </w:r>
      <w:r w:rsidR="008E0D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mérlegadatok és egyéb gazdasági folyamatok</w:t>
      </w:r>
    </w:p>
    <w:p w14:paraId="23FCAF78" w14:textId="77777777" w:rsidR="00CC54BA" w:rsidRDefault="00CC54BA" w:rsidP="00F65B4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FE452C8" w14:textId="77777777" w:rsidR="008E0D05" w:rsidRPr="00A22F2D" w:rsidRDefault="008E0D05" w:rsidP="00F65B4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548815F" w14:textId="77777777" w:rsidR="00CC54BA" w:rsidRDefault="00213C37" w:rsidP="00CC54BA">
      <w:pPr>
        <w:spacing w:after="12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C54B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Pályázatok és kapcsolódó üzemeltetési/bérleti díj</w:t>
      </w:r>
      <w:r w:rsidR="00CC54BA" w:rsidRPr="00CC54B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</w:p>
    <w:p w14:paraId="2997F4A0" w14:textId="77777777" w:rsidR="008E0D05" w:rsidRPr="00A22F2D" w:rsidRDefault="008E0D05" w:rsidP="00CC54BA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590732B" w14:textId="72F12CBD" w:rsidR="00343768" w:rsidRPr="00A22F2D" w:rsidRDefault="00213C37" w:rsidP="00F65B4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F2D">
        <w:rPr>
          <w:rFonts w:ascii="Times New Roman" w:eastAsia="Times New Roman" w:hAnsi="Times New Roman" w:cs="Times New Roman"/>
          <w:sz w:val="24"/>
          <w:szCs w:val="24"/>
        </w:rPr>
        <w:t>A Tár</w:t>
      </w:r>
      <w:r w:rsidR="00A4320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22F2D">
        <w:rPr>
          <w:rFonts w:ascii="Times New Roman" w:eastAsia="Times New Roman" w:hAnsi="Times New Roman" w:cs="Times New Roman"/>
          <w:sz w:val="24"/>
          <w:szCs w:val="24"/>
        </w:rPr>
        <w:t>ulás a hulladékgazdálkodáshoz kapcsolódóan négy pályázatban vett részt. Mindegyik pályázat vonatkozásában megjelenik értékcsökkenést eredményező ingatlanfejlesztés</w:t>
      </w:r>
      <w:r w:rsidR="000823CF" w:rsidRPr="00A22F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2F2D">
        <w:rPr>
          <w:rFonts w:ascii="Times New Roman" w:eastAsia="Times New Roman" w:hAnsi="Times New Roman" w:cs="Times New Roman"/>
          <w:sz w:val="24"/>
          <w:szCs w:val="24"/>
        </w:rPr>
        <w:t xml:space="preserve"> illetve tárgyi eszköz beruházás. A pályázatokhoz kapcsolódó fenntartási kötelezettség</w:t>
      </w:r>
      <w:r w:rsidR="000823CF" w:rsidRPr="00A22F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2F2D">
        <w:rPr>
          <w:rFonts w:ascii="Times New Roman" w:eastAsia="Times New Roman" w:hAnsi="Times New Roman" w:cs="Times New Roman"/>
          <w:sz w:val="24"/>
          <w:szCs w:val="24"/>
        </w:rPr>
        <w:t xml:space="preserve"> valamint az általános forgalmi adó szempontjából nettó-finanszírozású pályázatok miatt, a feladatellátás céljából üzemeltetésre átadott eszközök után az éves értékcsökkenés összegének megfelelő üzemeltetési díjat számláz ki a Tár</w:t>
      </w:r>
      <w:r w:rsidR="00054650" w:rsidRPr="00A22F2D">
        <w:rPr>
          <w:rFonts w:ascii="Times New Roman" w:eastAsia="Times New Roman" w:hAnsi="Times New Roman" w:cs="Times New Roman"/>
          <w:sz w:val="24"/>
          <w:szCs w:val="24"/>
        </w:rPr>
        <w:t xml:space="preserve">sulás </w:t>
      </w:r>
      <w:r w:rsidR="00B2798F">
        <w:rPr>
          <w:rFonts w:ascii="Times New Roman" w:eastAsia="Times New Roman" w:hAnsi="Times New Roman" w:cs="Times New Roman"/>
          <w:sz w:val="24"/>
          <w:szCs w:val="24"/>
        </w:rPr>
        <w:t>a Kisalföldi Kommunális Hulladékgazdálkodási Közszolgáltató Nonprofit Kft-nek (továbbiakban:</w:t>
      </w:r>
      <w:r w:rsidR="0007267A" w:rsidRPr="00A22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650" w:rsidRPr="00A22F2D">
        <w:rPr>
          <w:rFonts w:ascii="Times New Roman" w:eastAsia="Times New Roman" w:hAnsi="Times New Roman" w:cs="Times New Roman"/>
          <w:sz w:val="24"/>
          <w:szCs w:val="24"/>
        </w:rPr>
        <w:t>gazdasági társaság</w:t>
      </w:r>
      <w:r w:rsidR="00B2798F">
        <w:rPr>
          <w:rFonts w:ascii="Times New Roman" w:eastAsia="Times New Roman" w:hAnsi="Times New Roman" w:cs="Times New Roman"/>
          <w:sz w:val="24"/>
          <w:szCs w:val="24"/>
        </w:rPr>
        <w:t>)</w:t>
      </w:r>
      <w:r w:rsidR="00054650" w:rsidRPr="00A22F2D">
        <w:rPr>
          <w:rFonts w:ascii="Times New Roman" w:eastAsia="Times New Roman" w:hAnsi="Times New Roman" w:cs="Times New Roman"/>
          <w:sz w:val="24"/>
          <w:szCs w:val="24"/>
        </w:rPr>
        <w:t>. A</w:t>
      </w:r>
      <w:r w:rsidRPr="00A22F2D">
        <w:rPr>
          <w:rFonts w:ascii="Times New Roman" w:eastAsia="Times New Roman" w:hAnsi="Times New Roman" w:cs="Times New Roman"/>
          <w:sz w:val="24"/>
          <w:szCs w:val="24"/>
        </w:rPr>
        <w:t xml:space="preserve"> befizetett üzemeltetési/bérleti díj nettó összege a Tár</w:t>
      </w:r>
      <w:r w:rsidR="00A4320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22F2D">
        <w:rPr>
          <w:rFonts w:ascii="Times New Roman" w:eastAsia="Times New Roman" w:hAnsi="Times New Roman" w:cs="Times New Roman"/>
          <w:sz w:val="24"/>
          <w:szCs w:val="24"/>
        </w:rPr>
        <w:t xml:space="preserve">ulásnál elkülönítésre került, mely a fenntartási időszak alatt kizárólag a pályázatból megvalósított fejlesztések fenntartására, állagmegóvására fordítható. </w:t>
      </w:r>
    </w:p>
    <w:p w14:paraId="519F18AE" w14:textId="77777777" w:rsidR="00087A72" w:rsidRPr="00A22F2D" w:rsidRDefault="00213C37" w:rsidP="00F65B4D">
      <w:pPr>
        <w:spacing w:after="120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F2D">
        <w:rPr>
          <w:rFonts w:ascii="Times New Roman" w:eastAsia="Times New Roman" w:hAnsi="Times New Roman" w:cs="Times New Roman"/>
          <w:sz w:val="24"/>
          <w:szCs w:val="24"/>
        </w:rPr>
        <w:t>Pályázatok köre:</w:t>
      </w:r>
      <w:r w:rsidRPr="00A22F2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F829FCE" w14:textId="77777777" w:rsidR="00213C37" w:rsidRPr="00A22F2D" w:rsidRDefault="00213C37" w:rsidP="001D157C">
      <w:pPr>
        <w:spacing w:after="120"/>
        <w:ind w:left="212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2F2D">
        <w:rPr>
          <w:rFonts w:ascii="Times New Roman" w:eastAsia="Times New Roman" w:hAnsi="Times New Roman" w:cs="Times New Roman"/>
          <w:sz w:val="24"/>
          <w:szCs w:val="24"/>
        </w:rPr>
        <w:t xml:space="preserve">KEOP-2009-2.3.0 </w:t>
      </w:r>
      <w:r w:rsidRPr="00A22F2D">
        <w:rPr>
          <w:rFonts w:ascii="Times New Roman" w:eastAsia="Times New Roman" w:hAnsi="Times New Roman" w:cs="Times New Roman"/>
          <w:bCs/>
          <w:sz w:val="24"/>
          <w:szCs w:val="24"/>
        </w:rPr>
        <w:t>települési szilárdhulladék-lerakók rekultivációit érintő projekt</w:t>
      </w:r>
      <w:r w:rsidR="00087A72" w:rsidRPr="00A22F2D">
        <w:rPr>
          <w:rFonts w:ascii="Times New Roman" w:eastAsia="Times New Roman" w:hAnsi="Times New Roman" w:cs="Times New Roman"/>
          <w:bCs/>
          <w:sz w:val="24"/>
          <w:szCs w:val="24"/>
        </w:rPr>
        <w:t>. A</w:t>
      </w:r>
      <w:r w:rsidR="0007267A" w:rsidRPr="00A22F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87A72" w:rsidRPr="00A22F2D">
        <w:rPr>
          <w:rFonts w:ascii="Times New Roman" w:eastAsia="Times New Roman" w:hAnsi="Times New Roman" w:cs="Times New Roman"/>
          <w:bCs/>
          <w:sz w:val="24"/>
          <w:szCs w:val="24"/>
        </w:rPr>
        <w:t xml:space="preserve">projekt </w:t>
      </w:r>
      <w:r w:rsidR="001B76F1" w:rsidRPr="00A22F2D">
        <w:rPr>
          <w:rFonts w:ascii="Times New Roman" w:eastAsia="Times New Roman" w:hAnsi="Times New Roman" w:cs="Times New Roman"/>
          <w:bCs/>
          <w:sz w:val="24"/>
          <w:szCs w:val="24"/>
        </w:rPr>
        <w:t xml:space="preserve">fenntartási időszaka lejárt. </w:t>
      </w:r>
    </w:p>
    <w:p w14:paraId="31397E73" w14:textId="77777777" w:rsidR="00213C37" w:rsidRPr="00A22F2D" w:rsidRDefault="00213C37" w:rsidP="001D157C">
      <w:pPr>
        <w:spacing w:after="120"/>
        <w:ind w:left="212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2F2D">
        <w:rPr>
          <w:rFonts w:ascii="Times New Roman" w:eastAsia="Times New Roman" w:hAnsi="Times New Roman" w:cs="Times New Roman"/>
          <w:bCs/>
          <w:sz w:val="24"/>
          <w:szCs w:val="24"/>
        </w:rPr>
        <w:t>KEOP-1.1.1./1F települési szilárdhulladék-gazdálkodási rendszerek fejlesztése</w:t>
      </w:r>
      <w:r w:rsidR="001B76F1" w:rsidRPr="00A22F2D">
        <w:rPr>
          <w:rFonts w:ascii="Times New Roman" w:eastAsia="Times New Roman" w:hAnsi="Times New Roman" w:cs="Times New Roman"/>
          <w:bCs/>
          <w:sz w:val="24"/>
          <w:szCs w:val="24"/>
        </w:rPr>
        <w:t xml:space="preserve">. A Záró Projekt Fenntartási Jelentés elfogadásra került. </w:t>
      </w:r>
    </w:p>
    <w:p w14:paraId="05B4C8BD" w14:textId="77777777" w:rsidR="001B76F1" w:rsidRPr="00A22F2D" w:rsidRDefault="00213C37" w:rsidP="001D157C">
      <w:pPr>
        <w:spacing w:after="120"/>
        <w:ind w:left="212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2F2D">
        <w:rPr>
          <w:rFonts w:ascii="Times New Roman" w:eastAsia="Times New Roman" w:hAnsi="Times New Roman" w:cs="Times New Roman"/>
          <w:bCs/>
          <w:sz w:val="24"/>
          <w:szCs w:val="24"/>
        </w:rPr>
        <w:t>KEOP-1.1.1/C/13 települési szilárdhulladék-gazdálkodási rendszerek eszközparkjának fejlesztése, informatikai korszerűsítés</w:t>
      </w:r>
      <w:r w:rsidR="001B76F1" w:rsidRPr="00A22F2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22F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76F1" w:rsidRPr="00A22F2D">
        <w:rPr>
          <w:rFonts w:ascii="Times New Roman" w:eastAsia="Times New Roman" w:hAnsi="Times New Roman" w:cs="Times New Roman"/>
          <w:bCs/>
          <w:sz w:val="24"/>
          <w:szCs w:val="24"/>
        </w:rPr>
        <w:t>A Záró Projekt Fenntartási Jelentés elfogadásra került.</w:t>
      </w:r>
    </w:p>
    <w:p w14:paraId="0385AEAA" w14:textId="77777777" w:rsidR="00213C37" w:rsidRPr="00A22F2D" w:rsidRDefault="00213C37" w:rsidP="001D157C">
      <w:pPr>
        <w:spacing w:after="120"/>
        <w:ind w:left="212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2F2D">
        <w:rPr>
          <w:rFonts w:ascii="Times New Roman" w:eastAsia="Times New Roman" w:hAnsi="Times New Roman" w:cs="Times New Roman"/>
          <w:bCs/>
          <w:sz w:val="24"/>
          <w:szCs w:val="24"/>
        </w:rPr>
        <w:t>KEHOP-3.2.1-15-2017-00022 komplex hulladékgazdálkodási rendszer fejlesztése a Mosonmagyaróvári régióban különös tekintettel az elkülönített hulladékgyűjtési, szállítási és előkezelő rendszerre</w:t>
      </w:r>
      <w:r w:rsidR="001B76F1" w:rsidRPr="00A22F2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437CF3" w:rsidRPr="00A22F2D">
        <w:rPr>
          <w:rFonts w:ascii="Times New Roman" w:eastAsia="Times New Roman" w:hAnsi="Times New Roman" w:cs="Times New Roman"/>
          <w:bCs/>
          <w:sz w:val="24"/>
          <w:szCs w:val="24"/>
        </w:rPr>
        <w:t xml:space="preserve">A projekt folyamatban van. </w:t>
      </w:r>
    </w:p>
    <w:p w14:paraId="3A8A657B" w14:textId="77777777" w:rsidR="00343768" w:rsidRPr="00A22F2D" w:rsidRDefault="00343768" w:rsidP="0007267A">
      <w:pPr>
        <w:spacing w:after="120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A640296" w14:textId="77777777" w:rsidR="00213C37" w:rsidRPr="00A22F2D" w:rsidRDefault="00213C37" w:rsidP="00F65B4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F2D">
        <w:rPr>
          <w:rFonts w:ascii="Times New Roman" w:eastAsia="Calibri" w:hAnsi="Times New Roman" w:cs="Times New Roman"/>
          <w:sz w:val="24"/>
          <w:szCs w:val="24"/>
          <w:lang w:eastAsia="en-US"/>
        </w:rPr>
        <w:t>A projekt</w:t>
      </w:r>
      <w:r w:rsidR="00437CF3" w:rsidRPr="00A22F2D">
        <w:rPr>
          <w:rFonts w:ascii="Times New Roman" w:eastAsia="Calibri" w:hAnsi="Times New Roman" w:cs="Times New Roman"/>
          <w:sz w:val="24"/>
          <w:szCs w:val="24"/>
          <w:lang w:eastAsia="en-US"/>
        </w:rPr>
        <w:t>ek</w:t>
      </w:r>
      <w:r w:rsidRPr="00A22F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vonatkozásában a gazdasági társaságot éves szinten a következő mértékű díjfizetési kötelezettség terhelte/terheli:</w:t>
      </w:r>
    </w:p>
    <w:p w14:paraId="19C42BB5" w14:textId="77777777" w:rsidR="00213C37" w:rsidRPr="00A22F2D" w:rsidRDefault="00213C37" w:rsidP="00F65B4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F2D">
        <w:rPr>
          <w:rFonts w:ascii="Times New Roman" w:eastAsia="Calibri" w:hAnsi="Times New Roman" w:cs="Times New Roman"/>
          <w:sz w:val="24"/>
          <w:szCs w:val="24"/>
          <w:lang w:eastAsia="en-US"/>
        </w:rPr>
        <w:t>2014-ben: bruttó 128.229.952 Ft</w:t>
      </w:r>
    </w:p>
    <w:p w14:paraId="15CD71DC" w14:textId="77777777" w:rsidR="00213C37" w:rsidRPr="00A22F2D" w:rsidRDefault="00213C37" w:rsidP="00F65B4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F2D">
        <w:rPr>
          <w:rFonts w:ascii="Times New Roman" w:eastAsia="Calibri" w:hAnsi="Times New Roman" w:cs="Times New Roman"/>
          <w:sz w:val="24"/>
          <w:szCs w:val="24"/>
          <w:lang w:eastAsia="en-US"/>
        </w:rPr>
        <w:t>2015-ben: bruttó 256.459.904 Ft</w:t>
      </w:r>
    </w:p>
    <w:p w14:paraId="0595B3C2" w14:textId="77777777" w:rsidR="00213C37" w:rsidRPr="00A22F2D" w:rsidRDefault="00213C37" w:rsidP="00F65B4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F2D">
        <w:rPr>
          <w:rFonts w:ascii="Times New Roman" w:eastAsia="Calibri" w:hAnsi="Times New Roman" w:cs="Times New Roman"/>
          <w:sz w:val="24"/>
          <w:szCs w:val="24"/>
          <w:lang w:eastAsia="en-US"/>
        </w:rPr>
        <w:t>2016-ban: bruttó 309.659.862 Ft</w:t>
      </w:r>
    </w:p>
    <w:p w14:paraId="5B1DBABE" w14:textId="77777777" w:rsidR="00213C37" w:rsidRPr="00A22F2D" w:rsidRDefault="00213C37" w:rsidP="00F65B4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F2D">
        <w:rPr>
          <w:rFonts w:ascii="Times New Roman" w:eastAsia="Calibri" w:hAnsi="Times New Roman" w:cs="Times New Roman"/>
          <w:sz w:val="24"/>
          <w:szCs w:val="24"/>
          <w:lang w:eastAsia="en-US"/>
        </w:rPr>
        <w:t>2017-ben: bruttó 278.528.922 Ft</w:t>
      </w:r>
    </w:p>
    <w:p w14:paraId="1E91FDBE" w14:textId="77777777" w:rsidR="00213C37" w:rsidRPr="00A22F2D" w:rsidRDefault="00213C37" w:rsidP="00F65B4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F2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2018-ban: bruttó 250.897.950 Ft</w:t>
      </w:r>
    </w:p>
    <w:p w14:paraId="61C01905" w14:textId="77777777" w:rsidR="00213C37" w:rsidRPr="00A22F2D" w:rsidRDefault="00213C37" w:rsidP="00F65B4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F2D">
        <w:rPr>
          <w:rFonts w:ascii="Times New Roman" w:eastAsia="Calibri" w:hAnsi="Times New Roman" w:cs="Times New Roman"/>
          <w:sz w:val="24"/>
          <w:szCs w:val="24"/>
          <w:lang w:eastAsia="en-US"/>
        </w:rPr>
        <w:t>2019-ben: bruttó 245.254.805 Ft.</w:t>
      </w:r>
    </w:p>
    <w:p w14:paraId="218CBB19" w14:textId="77777777" w:rsidR="00213C37" w:rsidRPr="00A22F2D" w:rsidRDefault="00213C37" w:rsidP="00F65B4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F2D">
        <w:rPr>
          <w:rFonts w:ascii="Times New Roman" w:eastAsia="Calibri" w:hAnsi="Times New Roman" w:cs="Times New Roman"/>
          <w:sz w:val="24"/>
          <w:szCs w:val="24"/>
          <w:lang w:eastAsia="en-US"/>
        </w:rPr>
        <w:t>2020-ban: bruttó 60.680.907 Ft</w:t>
      </w:r>
    </w:p>
    <w:p w14:paraId="2EF25F3D" w14:textId="77777777" w:rsidR="00213C37" w:rsidRPr="00A22F2D" w:rsidRDefault="00213C37" w:rsidP="00F65B4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F2D">
        <w:rPr>
          <w:rFonts w:ascii="Times New Roman" w:eastAsia="Calibri" w:hAnsi="Times New Roman" w:cs="Times New Roman"/>
          <w:sz w:val="24"/>
          <w:szCs w:val="24"/>
          <w:lang w:eastAsia="en-US"/>
        </w:rPr>
        <w:t>2021-ben: bruttó 240.744.957 Ft</w:t>
      </w:r>
    </w:p>
    <w:p w14:paraId="233C60A2" w14:textId="77777777" w:rsidR="001B76F1" w:rsidRPr="00A22F2D" w:rsidRDefault="001B76F1" w:rsidP="00F65B4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F2D">
        <w:rPr>
          <w:rFonts w:ascii="Times New Roman" w:eastAsia="Calibri" w:hAnsi="Times New Roman" w:cs="Times New Roman"/>
          <w:sz w:val="24"/>
          <w:szCs w:val="24"/>
          <w:lang w:eastAsia="en-US"/>
        </w:rPr>
        <w:t>2022-ben: bruttó</w:t>
      </w:r>
      <w:r w:rsidR="00C51467" w:rsidRPr="00A22F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300 680 910 Ft</w:t>
      </w:r>
    </w:p>
    <w:p w14:paraId="5E53E68A" w14:textId="77777777" w:rsidR="002C3E42" w:rsidRDefault="00054650" w:rsidP="00F65B4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F2D">
        <w:rPr>
          <w:rFonts w:ascii="Times New Roman" w:eastAsia="Calibri" w:hAnsi="Times New Roman" w:cs="Times New Roman"/>
          <w:sz w:val="24"/>
          <w:szCs w:val="24"/>
          <w:lang w:eastAsia="en-US"/>
        </w:rPr>
        <w:t>2023-ban: bruttó</w:t>
      </w:r>
      <w:r w:rsidR="0007267A" w:rsidRPr="00A22F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344.902.243 Ft</w:t>
      </w:r>
    </w:p>
    <w:p w14:paraId="53C0251B" w14:textId="77777777" w:rsidR="00054650" w:rsidRPr="00A22F2D" w:rsidRDefault="002C3E42" w:rsidP="00F65B4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6C25">
        <w:rPr>
          <w:rFonts w:ascii="Times New Roman" w:eastAsia="Calibri" w:hAnsi="Times New Roman" w:cs="Times New Roman"/>
          <w:sz w:val="24"/>
          <w:szCs w:val="24"/>
          <w:lang w:eastAsia="en-US"/>
        </w:rPr>
        <w:t>2024-ben: bruttó</w:t>
      </w:r>
      <w:r w:rsidR="00706C25" w:rsidRPr="00706C25">
        <w:rPr>
          <w:rFonts w:ascii="Times New Roman" w:eastAsia="Calibri" w:hAnsi="Times New Roman" w:cs="Times New Roman"/>
          <w:sz w:val="24"/>
          <w:szCs w:val="24"/>
          <w:lang w:eastAsia="en-US"/>
        </w:rPr>
        <w:t>: 301.402.661 Ft</w:t>
      </w:r>
      <w:r w:rsidR="00706C25" w:rsidRPr="00A22F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54650" w:rsidRPr="00A22F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054650" w:rsidRPr="00A22F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054650" w:rsidRPr="00A22F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054650" w:rsidRPr="00A22F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054650" w:rsidRPr="00A22F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</w:t>
      </w:r>
    </w:p>
    <w:p w14:paraId="0D5C6902" w14:textId="77777777" w:rsidR="00213C37" w:rsidRPr="00CC54BA" w:rsidRDefault="00213C37" w:rsidP="00F65B4D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bookmarkStart w:id="4" w:name="_Hlk49950361"/>
    </w:p>
    <w:p w14:paraId="2D35304B" w14:textId="77777777" w:rsidR="00213C37" w:rsidRPr="00CC54BA" w:rsidRDefault="00213C37" w:rsidP="00CC54BA">
      <w:pPr>
        <w:pStyle w:val="Listaszerbekezds"/>
        <w:spacing w:after="0"/>
        <w:ind w:left="0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CC54BA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Mosonmagyaróvár Nagytérségi Hulladékgazdálkodási Önkormányzati Társulás 202</w:t>
      </w:r>
      <w:r w:rsidR="00D55D08" w:rsidRPr="00CC54BA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4</w:t>
      </w:r>
      <w:r w:rsidRPr="00CC54BA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. évi költségvetése</w:t>
      </w:r>
      <w:r w:rsidR="00CC54BA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:</w:t>
      </w:r>
    </w:p>
    <w:p w14:paraId="6C8A7A6B" w14:textId="77777777" w:rsidR="001B76F1" w:rsidRPr="00A22F2D" w:rsidRDefault="001B76F1" w:rsidP="00F65B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875E86" w14:textId="77777777" w:rsidR="00CE08D9" w:rsidRPr="000721F0" w:rsidRDefault="00CE08D9" w:rsidP="00CE08D9">
      <w:pPr>
        <w:jc w:val="both"/>
        <w:rPr>
          <w:rFonts w:ascii="Times New Roman" w:hAnsi="Times New Roman"/>
          <w:sz w:val="24"/>
          <w:szCs w:val="24"/>
        </w:rPr>
      </w:pPr>
      <w:r w:rsidRPr="000721F0">
        <w:rPr>
          <w:rFonts w:ascii="Times New Roman" w:hAnsi="Times New Roman" w:cs="Times New Roman"/>
          <w:sz w:val="24"/>
          <w:szCs w:val="24"/>
        </w:rPr>
        <w:t xml:space="preserve">A Társulási Tanács </w:t>
      </w:r>
      <w:r w:rsidR="000721F0" w:rsidRPr="000721F0">
        <w:rPr>
          <w:rFonts w:ascii="Times New Roman" w:hAnsi="Times New Roman"/>
          <w:sz w:val="24"/>
          <w:szCs w:val="24"/>
        </w:rPr>
        <w:t xml:space="preserve">2/2024. (II.20.) TT. határozatával </w:t>
      </w:r>
      <w:r w:rsidRPr="000721F0">
        <w:rPr>
          <w:rFonts w:ascii="Times New Roman" w:hAnsi="Times New Roman"/>
          <w:sz w:val="24"/>
          <w:szCs w:val="24"/>
        </w:rPr>
        <w:t>fogadta el a Társulás 202</w:t>
      </w:r>
      <w:r w:rsidR="002C3E42" w:rsidRPr="000721F0">
        <w:rPr>
          <w:rFonts w:ascii="Times New Roman" w:hAnsi="Times New Roman"/>
          <w:sz w:val="24"/>
          <w:szCs w:val="24"/>
        </w:rPr>
        <w:t>4</w:t>
      </w:r>
      <w:r w:rsidRPr="000721F0">
        <w:rPr>
          <w:rFonts w:ascii="Times New Roman" w:hAnsi="Times New Roman"/>
          <w:sz w:val="24"/>
          <w:szCs w:val="24"/>
        </w:rPr>
        <w:t>. évi költségvet</w:t>
      </w:r>
      <w:r w:rsidR="001D157C" w:rsidRPr="000721F0">
        <w:rPr>
          <w:rFonts w:ascii="Times New Roman" w:hAnsi="Times New Roman"/>
          <w:sz w:val="24"/>
          <w:szCs w:val="24"/>
        </w:rPr>
        <w:t xml:space="preserve">ését: </w:t>
      </w:r>
    </w:p>
    <w:p w14:paraId="3F41F3B3" w14:textId="77777777" w:rsidR="000721F0" w:rsidRPr="00BF3ED9" w:rsidRDefault="000721F0" w:rsidP="000721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ED9">
        <w:rPr>
          <w:rFonts w:ascii="Times New Roman" w:hAnsi="Times New Roman" w:cs="Times New Roman"/>
          <w:b/>
          <w:sz w:val="24"/>
          <w:szCs w:val="24"/>
        </w:rPr>
        <w:t>Bevételek</w:t>
      </w:r>
    </w:p>
    <w:p w14:paraId="602EFCA2" w14:textId="77777777" w:rsidR="000721F0" w:rsidRDefault="000721F0" w:rsidP="000721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ED9">
        <w:rPr>
          <w:rFonts w:ascii="Times New Roman" w:hAnsi="Times New Roman" w:cs="Times New Roman"/>
          <w:b/>
          <w:sz w:val="24"/>
          <w:szCs w:val="24"/>
        </w:rPr>
        <w:t xml:space="preserve">Működési bevételek: </w:t>
      </w:r>
    </w:p>
    <w:p w14:paraId="059EAE31" w14:textId="77777777" w:rsidR="000721F0" w:rsidRPr="00BF3ED9" w:rsidRDefault="000721F0" w:rsidP="00072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BF3ED9">
        <w:rPr>
          <w:rFonts w:ascii="Times New Roman" w:hAnsi="Times New Roman" w:cs="Times New Roman"/>
          <w:i/>
          <w:sz w:val="24"/>
          <w:szCs w:val="24"/>
        </w:rPr>
        <w:t>ámogatási jogcímen</w:t>
      </w:r>
      <w:r w:rsidRPr="00BF3ED9">
        <w:rPr>
          <w:rFonts w:ascii="Times New Roman" w:hAnsi="Times New Roman" w:cs="Times New Roman"/>
          <w:sz w:val="24"/>
          <w:szCs w:val="24"/>
        </w:rPr>
        <w:t xml:space="preserve"> mutat</w:t>
      </w:r>
      <w:r>
        <w:rPr>
          <w:rFonts w:ascii="Times New Roman" w:hAnsi="Times New Roman" w:cs="Times New Roman"/>
          <w:sz w:val="24"/>
          <w:szCs w:val="24"/>
        </w:rPr>
        <w:t>tuk</w:t>
      </w:r>
      <w:r w:rsidRPr="00BF3ED9">
        <w:rPr>
          <w:rFonts w:ascii="Times New Roman" w:hAnsi="Times New Roman" w:cs="Times New Roman"/>
          <w:sz w:val="24"/>
          <w:szCs w:val="24"/>
        </w:rPr>
        <w:t xml:space="preserve"> ki </w:t>
      </w:r>
      <w:r>
        <w:rPr>
          <w:rFonts w:ascii="Times New Roman" w:hAnsi="Times New Roman" w:cs="Times New Roman"/>
          <w:sz w:val="24"/>
          <w:szCs w:val="24"/>
        </w:rPr>
        <w:t xml:space="preserve">az eddigi években </w:t>
      </w:r>
      <w:r w:rsidRPr="00BF3ED9">
        <w:rPr>
          <w:rFonts w:ascii="Times New Roman" w:hAnsi="Times New Roman" w:cs="Times New Roman"/>
          <w:sz w:val="24"/>
          <w:szCs w:val="24"/>
        </w:rPr>
        <w:t>a lakosságszám alapján fizetendő tagdíjakat</w:t>
      </w:r>
      <w:r>
        <w:rPr>
          <w:rFonts w:ascii="Times New Roman" w:hAnsi="Times New Roman" w:cs="Times New Roman"/>
          <w:sz w:val="24"/>
          <w:szCs w:val="24"/>
        </w:rPr>
        <w:t xml:space="preserve"> (működési hozzájárulás – 130 Ft/fő) – melynek összege a 2023. január 1-jei lakosságszám alapján (126.637 fő) 16.462.810 Ft-ot tenne ki. </w:t>
      </w:r>
      <w:r w:rsidR="009026AA">
        <w:rPr>
          <w:rFonts w:ascii="Times New Roman" w:hAnsi="Times New Roman" w:cs="Times New Roman"/>
          <w:sz w:val="24"/>
          <w:szCs w:val="24"/>
        </w:rPr>
        <w:t>2024-ben nem írtuk</w:t>
      </w:r>
      <w:r>
        <w:rPr>
          <w:rFonts w:ascii="Times New Roman" w:hAnsi="Times New Roman" w:cs="Times New Roman"/>
          <w:sz w:val="24"/>
          <w:szCs w:val="24"/>
        </w:rPr>
        <w:t xml:space="preserve"> elő ezt a hozzájárulást, mivel a Társulás rendelkezik olyan nagyságú tartalékkal, illetve működési bevétellel, ami a működést lehetővé teszi e bevétel beszedése nélk</w:t>
      </w:r>
      <w:r w:rsidR="009026AA">
        <w:rPr>
          <w:rFonts w:ascii="Times New Roman" w:hAnsi="Times New Roman" w:cs="Times New Roman"/>
          <w:sz w:val="24"/>
          <w:szCs w:val="24"/>
        </w:rPr>
        <w:t>ül. Szintén ezen a soron tervezt</w:t>
      </w:r>
      <w:r>
        <w:rPr>
          <w:rFonts w:ascii="Times New Roman" w:hAnsi="Times New Roman" w:cs="Times New Roman"/>
          <w:sz w:val="24"/>
          <w:szCs w:val="24"/>
        </w:rPr>
        <w:t>ük</w:t>
      </w:r>
      <w:r w:rsidRPr="00BF3ED9">
        <w:rPr>
          <w:rFonts w:ascii="Times New Roman" w:hAnsi="Times New Roman" w:cs="Times New Roman"/>
          <w:sz w:val="24"/>
          <w:szCs w:val="24"/>
        </w:rPr>
        <w:t xml:space="preserve"> a megbízási </w:t>
      </w:r>
      <w:r>
        <w:rPr>
          <w:rFonts w:ascii="Times New Roman" w:hAnsi="Times New Roman" w:cs="Times New Roman"/>
          <w:sz w:val="24"/>
          <w:szCs w:val="24"/>
        </w:rPr>
        <w:t>és tisztelet</w:t>
      </w:r>
      <w:r w:rsidRPr="00BF3ED9">
        <w:rPr>
          <w:rFonts w:ascii="Times New Roman" w:hAnsi="Times New Roman" w:cs="Times New Roman"/>
          <w:sz w:val="24"/>
          <w:szCs w:val="24"/>
        </w:rPr>
        <w:t>díjak</w:t>
      </w:r>
      <w:r>
        <w:rPr>
          <w:rFonts w:ascii="Times New Roman" w:hAnsi="Times New Roman" w:cs="Times New Roman"/>
          <w:sz w:val="24"/>
          <w:szCs w:val="24"/>
        </w:rPr>
        <w:t xml:space="preserve">, valamint a költségtérítés </w:t>
      </w:r>
      <w:r w:rsidRPr="00BF3ED9">
        <w:rPr>
          <w:rFonts w:ascii="Times New Roman" w:hAnsi="Times New Roman" w:cs="Times New Roman"/>
          <w:sz w:val="24"/>
          <w:szCs w:val="24"/>
        </w:rPr>
        <w:t xml:space="preserve">gesztor </w:t>
      </w:r>
      <w:r>
        <w:rPr>
          <w:rFonts w:ascii="Times New Roman" w:hAnsi="Times New Roman" w:cs="Times New Roman"/>
          <w:sz w:val="24"/>
          <w:szCs w:val="24"/>
        </w:rPr>
        <w:t>önkormányzattól származó nettósí</w:t>
      </w:r>
      <w:r w:rsidRPr="00BF3ED9">
        <w:rPr>
          <w:rFonts w:ascii="Times New Roman" w:hAnsi="Times New Roman" w:cs="Times New Roman"/>
          <w:sz w:val="24"/>
          <w:szCs w:val="24"/>
        </w:rPr>
        <w:t>tási különbözetét</w:t>
      </w:r>
      <w:r>
        <w:rPr>
          <w:rFonts w:ascii="Times New Roman" w:hAnsi="Times New Roman" w:cs="Times New Roman"/>
          <w:sz w:val="24"/>
          <w:szCs w:val="24"/>
        </w:rPr>
        <w:t>, mely 2024-</w:t>
      </w:r>
      <w:r w:rsidRPr="00706C25">
        <w:rPr>
          <w:rFonts w:ascii="Times New Roman" w:hAnsi="Times New Roman" w:cs="Times New Roman"/>
          <w:sz w:val="24"/>
          <w:szCs w:val="24"/>
        </w:rPr>
        <w:t xml:space="preserve">ben előre láthatólag </w:t>
      </w:r>
      <w:r w:rsidRPr="00706C25">
        <w:rPr>
          <w:rFonts w:ascii="Times New Roman" w:hAnsi="Times New Roman" w:cs="Times New Roman"/>
          <w:b/>
          <w:sz w:val="24"/>
          <w:szCs w:val="24"/>
        </w:rPr>
        <w:t>2.662.000</w:t>
      </w:r>
      <w:r w:rsidRPr="00B069FD">
        <w:rPr>
          <w:rFonts w:ascii="Times New Roman" w:hAnsi="Times New Roman" w:cs="Times New Roman"/>
          <w:b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>-ot tesz ki.</w:t>
      </w:r>
    </w:p>
    <w:p w14:paraId="338D5163" w14:textId="77777777" w:rsidR="000721F0" w:rsidRDefault="000721F0" w:rsidP="000721F0">
      <w:pPr>
        <w:jc w:val="both"/>
        <w:rPr>
          <w:rFonts w:ascii="Times New Roman" w:hAnsi="Times New Roman" w:cs="Times New Roman"/>
          <w:sz w:val="24"/>
          <w:szCs w:val="24"/>
        </w:rPr>
      </w:pPr>
      <w:r w:rsidRPr="00BF3ED9">
        <w:rPr>
          <w:rFonts w:ascii="Times New Roman" w:hAnsi="Times New Roman" w:cs="Times New Roman"/>
          <w:sz w:val="24"/>
          <w:szCs w:val="24"/>
        </w:rPr>
        <w:t xml:space="preserve">Az </w:t>
      </w:r>
      <w:r w:rsidRPr="00BF3ED9">
        <w:rPr>
          <w:rFonts w:ascii="Times New Roman" w:hAnsi="Times New Roman" w:cs="Times New Roman"/>
          <w:i/>
          <w:sz w:val="24"/>
          <w:szCs w:val="24"/>
        </w:rPr>
        <w:t>intézményi működési bevételek között</w:t>
      </w:r>
      <w:r w:rsidRPr="00BF3ED9">
        <w:rPr>
          <w:rFonts w:ascii="Times New Roman" w:hAnsi="Times New Roman" w:cs="Times New Roman"/>
          <w:sz w:val="24"/>
          <w:szCs w:val="24"/>
        </w:rPr>
        <w:t xml:space="preserve"> került megtervezésre</w:t>
      </w:r>
      <w:r>
        <w:rPr>
          <w:rFonts w:ascii="Times New Roman" w:hAnsi="Times New Roman" w:cs="Times New Roman"/>
          <w:sz w:val="24"/>
          <w:szCs w:val="24"/>
        </w:rPr>
        <w:t xml:space="preserve"> a társulás </w:t>
      </w:r>
      <w:r w:rsidRPr="00BF3ED9">
        <w:rPr>
          <w:rFonts w:ascii="Times New Roman" w:hAnsi="Times New Roman" w:cs="Times New Roman"/>
          <w:sz w:val="24"/>
          <w:szCs w:val="24"/>
        </w:rPr>
        <w:t xml:space="preserve">számlavezető pénzintézeténél elhelyezett </w:t>
      </w:r>
      <w:r>
        <w:rPr>
          <w:rFonts w:ascii="Times New Roman" w:hAnsi="Times New Roman" w:cs="Times New Roman"/>
          <w:sz w:val="24"/>
          <w:szCs w:val="24"/>
        </w:rPr>
        <w:t xml:space="preserve">bankszámlákon lévő pénzösszegek után várható látra szóló kamatbevétel, illetve a havi betétlekötésekre járó kamat, mindösszesen 200.000.000 Ft értékben. A </w:t>
      </w:r>
      <w:r w:rsidRPr="00706C25">
        <w:rPr>
          <w:rFonts w:ascii="Times New Roman" w:hAnsi="Times New Roman" w:cs="Times New Roman"/>
          <w:sz w:val="24"/>
          <w:szCs w:val="24"/>
        </w:rPr>
        <w:t xml:space="preserve">Társulás </w:t>
      </w:r>
      <w:r w:rsidR="00E41994" w:rsidRPr="00706C25">
        <w:rPr>
          <w:rFonts w:ascii="Times New Roman" w:hAnsi="Times New Roman" w:cs="Times New Roman"/>
          <w:sz w:val="24"/>
          <w:szCs w:val="24"/>
        </w:rPr>
        <w:t>2024. februárban</w:t>
      </w:r>
      <w:r w:rsidRPr="00706C25">
        <w:rPr>
          <w:rFonts w:ascii="Times New Roman" w:hAnsi="Times New Roman" w:cs="Times New Roman"/>
          <w:sz w:val="24"/>
          <w:szCs w:val="24"/>
        </w:rPr>
        <w:t xml:space="preserve"> 1.822</w:t>
      </w:r>
      <w:r>
        <w:rPr>
          <w:rFonts w:ascii="Times New Roman" w:hAnsi="Times New Roman" w:cs="Times New Roman"/>
          <w:sz w:val="24"/>
          <w:szCs w:val="24"/>
        </w:rPr>
        <w:t>.500 ezer forin</w:t>
      </w:r>
      <w:r w:rsidR="00AE3EB9">
        <w:rPr>
          <w:rFonts w:ascii="Times New Roman" w:hAnsi="Times New Roman" w:cs="Times New Roman"/>
          <w:sz w:val="24"/>
          <w:szCs w:val="24"/>
        </w:rPr>
        <w:t>tos lekötött betéttel rendelkezett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7816A9" w14:textId="77777777" w:rsidR="000721F0" w:rsidRDefault="000721F0" w:rsidP="00072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Szintén ezen költségvetési soron került betervezésre a Kisalföldi KHK Nkft-nek a közszolgáltatási szerződés alapján számlázott 2022. évi üzemeltetési díjból fennálló tartozása, mely mindösszesen nettó 158.016.</w:t>
      </w:r>
      <w:r w:rsidR="00AE3EB9">
        <w:rPr>
          <w:rFonts w:ascii="Times New Roman" w:hAnsi="Times New Roman" w:cs="Times New Roman"/>
          <w:sz w:val="24"/>
          <w:szCs w:val="24"/>
        </w:rPr>
        <w:t xml:space="preserve">465 Ft, bruttó 200.680.910 Ft. </w:t>
      </w:r>
      <w:r>
        <w:rPr>
          <w:rFonts w:ascii="Times New Roman" w:hAnsi="Times New Roman" w:cs="Times New Roman"/>
          <w:sz w:val="24"/>
          <w:szCs w:val="24"/>
        </w:rPr>
        <w:t xml:space="preserve">A tartozás kiegyenlítésére a Kft. a Tanács 2023. decemberi döntése nyomán 2024. március </w:t>
      </w:r>
      <w:r w:rsidR="00AE3EB9">
        <w:rPr>
          <w:rFonts w:ascii="Times New Roman" w:hAnsi="Times New Roman" w:cs="Times New Roman"/>
          <w:sz w:val="24"/>
          <w:szCs w:val="24"/>
        </w:rPr>
        <w:t>31-ig fizetési haladékot kapott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3EB9">
        <w:rPr>
          <w:rFonts w:ascii="Times New Roman" w:hAnsi="Times New Roman" w:cs="Times New Roman"/>
          <w:sz w:val="24"/>
          <w:szCs w:val="24"/>
        </w:rPr>
        <w:t xml:space="preserve"> </w:t>
      </w:r>
      <w:r w:rsidR="00AE3EB9" w:rsidRPr="00706C25">
        <w:rPr>
          <w:rFonts w:ascii="Times New Roman" w:hAnsi="Times New Roman" w:cs="Times New Roman"/>
          <w:sz w:val="24"/>
          <w:szCs w:val="24"/>
        </w:rPr>
        <w:t>A tartozás határidőben kiegyenlítésre került.</w:t>
      </w:r>
      <w:r w:rsidR="00AE3E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A271D" w14:textId="77777777" w:rsidR="000721F0" w:rsidRDefault="000721F0" w:rsidP="00072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2023. július 1-jétől hatályos bérleti szerződés alapján megtörtént a 2023. III. és IV. negyedév bérleti díjának kiszámlázása (2023. III. negyedév nettó 45.016.500 Ft, bruttó 57.170.955 Ft; 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2023. IV. negyedév nettó 45.417.256 Ft, bruttó 57.679.915 Ft) megtörtént, </w:t>
      </w:r>
      <w:r w:rsidRPr="00AE3EB9">
        <w:rPr>
          <w:rFonts w:ascii="Times New Roman" w:hAnsi="Times New Roman" w:cs="Times New Roman"/>
          <w:sz w:val="24"/>
          <w:szCs w:val="24"/>
        </w:rPr>
        <w:t>a díjakat a Kft még nem fizette meg, ezért ezek a működési bevételek is megtervezésre kerültek.</w:t>
      </w:r>
    </w:p>
    <w:p w14:paraId="198B5596" w14:textId="77777777" w:rsidR="000721F0" w:rsidRDefault="000721F0" w:rsidP="00072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Társulás és a Kft közötti bérleti szerződés 2023. decemberi módosításának következtében a szerződés 4. sz. mellékletében szereplő eszközök (azon eszközök, melyek már az elmúlt évek során nullára íródtak, de még a Kft. használatában vannak) kapcsán 2023-ban kiszámlázott, de meg nem fizetett nettó 119.457.411 Ft (bruttó 151.710.912 Ft) bérleti díj összege is bekerült a költségvetési tervbe.</w:t>
      </w:r>
    </w:p>
    <w:p w14:paraId="115F0B00" w14:textId="77777777" w:rsidR="000721F0" w:rsidRDefault="000721F0" w:rsidP="00072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2023. I. és II. negyedévi értékcsökkenésnek megfelelő üzemeltetési díj a korábban hatályban lévő közszolgáltatási szerződés alapján a 2023. évi zárszámadás elfogadását követően kerül</w:t>
      </w:r>
      <w:r w:rsidR="00AE3EB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kiszámlázásra 2024. április 30-ig a Kft. felé, ez mindösszesen nettó 61.685.402 Ft (bruttó 78.340.461 Ft). </w:t>
      </w:r>
    </w:p>
    <w:p w14:paraId="0635B8A0" w14:textId="77777777" w:rsidR="000721F0" w:rsidRDefault="000721F0" w:rsidP="00072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jelenleg hatályos bérleti szerződés szerint a 2024. évi bérleti díjakat a 2023. évi beszámoló elfogadását</w:t>
      </w:r>
      <w:r w:rsidR="00AE3EB9">
        <w:rPr>
          <w:rFonts w:ascii="Times New Roman" w:hAnsi="Times New Roman" w:cs="Times New Roman"/>
          <w:sz w:val="24"/>
          <w:szCs w:val="24"/>
        </w:rPr>
        <w:t xml:space="preserve"> követően a Tanács felülvizsgált</w:t>
      </w:r>
      <w:r>
        <w:rPr>
          <w:rFonts w:ascii="Times New Roman" w:hAnsi="Times New Roman" w:cs="Times New Roman"/>
          <w:sz w:val="24"/>
          <w:szCs w:val="24"/>
        </w:rPr>
        <w:t>a. Jelenleg hatályos bérleti díj negyedévente nettó 45.417.256 Ft, melyet a negyedévet követően kell számlázni, ezért 2024-re három negyedévi bérleti díj bevétellel kalkulál</w:t>
      </w:r>
      <w:r w:rsidR="00AE3EB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unk, ami mindösszesen nettó 136.251.768 Ft (bruttó 173.039.745 Ft).</w:t>
      </w:r>
    </w:p>
    <w:p w14:paraId="55F87963" w14:textId="77777777" w:rsidR="000721F0" w:rsidRDefault="000721F0" w:rsidP="00072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üzemeltetési díjhoz kapcsolódó áfa értéke 110.113.651 Ft, mely a kiadási oldalon fizetendő áfaként is megtervezésre kerül</w:t>
      </w:r>
      <w:r w:rsidR="00AE3EB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55ABB3" w14:textId="77777777" w:rsidR="000721F0" w:rsidRDefault="000721F0" w:rsidP="000721F0">
      <w:pPr>
        <w:jc w:val="both"/>
        <w:rPr>
          <w:rFonts w:ascii="Times New Roman" w:hAnsi="Times New Roman" w:cs="Times New Roman"/>
          <w:sz w:val="24"/>
          <w:szCs w:val="24"/>
        </w:rPr>
      </w:pPr>
      <w:r w:rsidRPr="00BF3ED9">
        <w:rPr>
          <w:rFonts w:ascii="Times New Roman" w:hAnsi="Times New Roman" w:cs="Times New Roman"/>
          <w:sz w:val="24"/>
          <w:szCs w:val="24"/>
        </w:rPr>
        <w:t>A működési bevételek között kerül</w:t>
      </w:r>
      <w:r w:rsidR="00AE3EB9">
        <w:rPr>
          <w:rFonts w:ascii="Times New Roman" w:hAnsi="Times New Roman" w:cs="Times New Roman"/>
          <w:sz w:val="24"/>
          <w:szCs w:val="24"/>
        </w:rPr>
        <w:t>t</w:t>
      </w:r>
      <w:r w:rsidRPr="00BF3ED9">
        <w:rPr>
          <w:rFonts w:ascii="Times New Roman" w:hAnsi="Times New Roman" w:cs="Times New Roman"/>
          <w:sz w:val="24"/>
          <w:szCs w:val="24"/>
        </w:rPr>
        <w:t xml:space="preserve"> </w:t>
      </w:r>
      <w:r w:rsidRPr="00660FE7">
        <w:rPr>
          <w:rFonts w:ascii="Times New Roman" w:hAnsi="Times New Roman" w:cs="Times New Roman"/>
          <w:sz w:val="24"/>
          <w:szCs w:val="24"/>
        </w:rPr>
        <w:t>kimutatásra a Kisalföldi KHK</w:t>
      </w:r>
      <w:r>
        <w:rPr>
          <w:rFonts w:ascii="Times New Roman" w:hAnsi="Times New Roman" w:cs="Times New Roman"/>
          <w:sz w:val="24"/>
          <w:szCs w:val="24"/>
        </w:rPr>
        <w:t xml:space="preserve"> Nkft.</w:t>
      </w:r>
      <w:r w:rsidRPr="00660FE7">
        <w:rPr>
          <w:rFonts w:ascii="Times New Roman" w:hAnsi="Times New Roman" w:cs="Times New Roman"/>
          <w:sz w:val="24"/>
          <w:szCs w:val="24"/>
        </w:rPr>
        <w:t xml:space="preserve"> által kiszámlázandó visszapótlás után visszaigényelhető áfa is (</w:t>
      </w:r>
      <w:r>
        <w:rPr>
          <w:rFonts w:ascii="Times New Roman" w:hAnsi="Times New Roman" w:cs="Times New Roman"/>
          <w:sz w:val="24"/>
          <w:szCs w:val="24"/>
        </w:rPr>
        <w:t>10.629.921</w:t>
      </w:r>
      <w:r w:rsidRPr="00660FE7">
        <w:rPr>
          <w:rFonts w:ascii="Times New Roman" w:hAnsi="Times New Roman" w:cs="Times New Roman"/>
          <w:sz w:val="24"/>
          <w:szCs w:val="24"/>
        </w:rPr>
        <w:t xml:space="preserve"> Ft)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A8B89C" w14:textId="77777777" w:rsidR="000721F0" w:rsidRDefault="000721F0" w:rsidP="00072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működési bevételek között tervezendő a tárgyi eszköz értékesítések fizetendő áfája, mely esetünkben 45.310.656 Ft.</w:t>
      </w:r>
    </w:p>
    <w:p w14:paraId="68BF168E" w14:textId="77777777" w:rsidR="000721F0" w:rsidRDefault="000721F0" w:rsidP="000721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D13648" w14:textId="77777777" w:rsidR="000721F0" w:rsidRPr="00660FE7" w:rsidRDefault="000721F0" w:rsidP="000721F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 fentiek szerint m</w:t>
      </w:r>
      <w:r w:rsidRPr="00660FE7">
        <w:rPr>
          <w:rFonts w:ascii="Times New Roman" w:hAnsi="Times New Roman" w:cs="Times New Roman"/>
          <w:b/>
          <w:sz w:val="24"/>
          <w:szCs w:val="24"/>
          <w:u w:val="single"/>
        </w:rPr>
        <w:t xml:space="preserve">indösszesen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974.563.475</w:t>
      </w:r>
      <w:r w:rsidRPr="00660FE7">
        <w:rPr>
          <w:rFonts w:ascii="Times New Roman" w:hAnsi="Times New Roman" w:cs="Times New Roman"/>
          <w:b/>
          <w:sz w:val="24"/>
          <w:szCs w:val="24"/>
          <w:u w:val="single"/>
        </w:rPr>
        <w:t xml:space="preserve"> Ft működési bevétellel kalkulál</w:t>
      </w:r>
      <w:r w:rsidR="00AE3EB9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660FE7">
        <w:rPr>
          <w:rFonts w:ascii="Times New Roman" w:hAnsi="Times New Roman" w:cs="Times New Roman"/>
          <w:b/>
          <w:sz w:val="24"/>
          <w:szCs w:val="24"/>
          <w:u w:val="single"/>
        </w:rPr>
        <w:t>unk a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660FE7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660FE7">
        <w:rPr>
          <w:rFonts w:ascii="Times New Roman" w:hAnsi="Times New Roman" w:cs="Times New Roman"/>
          <w:b/>
          <w:sz w:val="24"/>
          <w:szCs w:val="24"/>
          <w:u w:val="single"/>
        </w:rPr>
        <w:t>s költségvetési évre.</w:t>
      </w:r>
    </w:p>
    <w:p w14:paraId="461C22D3" w14:textId="77777777" w:rsidR="000721F0" w:rsidRPr="00BF3ED9" w:rsidRDefault="000721F0" w:rsidP="000721F0">
      <w:pPr>
        <w:jc w:val="both"/>
        <w:rPr>
          <w:rFonts w:ascii="Times New Roman" w:hAnsi="Times New Roman" w:cs="Times New Roman"/>
          <w:sz w:val="24"/>
          <w:szCs w:val="24"/>
        </w:rPr>
      </w:pPr>
      <w:r w:rsidRPr="00BF3ED9">
        <w:rPr>
          <w:rFonts w:ascii="Times New Roman" w:hAnsi="Times New Roman" w:cs="Times New Roman"/>
          <w:sz w:val="24"/>
          <w:szCs w:val="24"/>
        </w:rPr>
        <w:t>Tájékoztat</w:t>
      </w:r>
      <w:r>
        <w:rPr>
          <w:rFonts w:ascii="Times New Roman" w:hAnsi="Times New Roman" w:cs="Times New Roman"/>
          <w:sz w:val="24"/>
          <w:szCs w:val="24"/>
        </w:rPr>
        <w:t>ásul</w:t>
      </w:r>
      <w:r w:rsidRPr="00BF3ED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70DB1C" w14:textId="77777777" w:rsidR="000721F0" w:rsidRPr="00BF3ED9" w:rsidRDefault="000721F0" w:rsidP="00706C2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ED9">
        <w:rPr>
          <w:rFonts w:ascii="Times New Roman" w:hAnsi="Times New Roman" w:cs="Times New Roman"/>
          <w:sz w:val="24"/>
          <w:szCs w:val="24"/>
        </w:rPr>
        <w:t>a gazdasági társaság felé</w:t>
      </w:r>
      <w:r>
        <w:rPr>
          <w:rFonts w:ascii="Times New Roman" w:hAnsi="Times New Roman" w:cs="Times New Roman"/>
          <w:sz w:val="24"/>
          <w:szCs w:val="24"/>
        </w:rPr>
        <w:t xml:space="preserve"> 2014 és 2023</w:t>
      </w:r>
      <w:r w:rsidRPr="00BF3ED9">
        <w:rPr>
          <w:rFonts w:ascii="Times New Roman" w:hAnsi="Times New Roman" w:cs="Times New Roman"/>
          <w:sz w:val="24"/>
          <w:szCs w:val="24"/>
        </w:rPr>
        <w:t xml:space="preserve"> évek között kiszámlázott üzemeltetési</w:t>
      </w:r>
      <w:r>
        <w:rPr>
          <w:rFonts w:ascii="Times New Roman" w:hAnsi="Times New Roman" w:cs="Times New Roman"/>
          <w:sz w:val="24"/>
          <w:szCs w:val="24"/>
        </w:rPr>
        <w:t>/bérleti</w:t>
      </w:r>
      <w:r w:rsidRPr="00BF3ED9">
        <w:rPr>
          <w:rFonts w:ascii="Times New Roman" w:hAnsi="Times New Roman" w:cs="Times New Roman"/>
          <w:sz w:val="24"/>
          <w:szCs w:val="24"/>
        </w:rPr>
        <w:t xml:space="preserve"> díj:</w:t>
      </w:r>
    </w:p>
    <w:p w14:paraId="44928E93" w14:textId="77777777" w:rsidR="000721F0" w:rsidRPr="00BF3ED9" w:rsidRDefault="000721F0" w:rsidP="00706C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ED9">
        <w:rPr>
          <w:rFonts w:ascii="Times New Roman" w:hAnsi="Times New Roman" w:cs="Times New Roman"/>
          <w:sz w:val="24"/>
          <w:szCs w:val="24"/>
        </w:rPr>
        <w:t xml:space="preserve">bruttó </w:t>
      </w:r>
      <w:r>
        <w:rPr>
          <w:rFonts w:ascii="Times New Roman" w:hAnsi="Times New Roman" w:cs="Times New Roman"/>
          <w:sz w:val="24"/>
          <w:szCs w:val="24"/>
        </w:rPr>
        <w:t>2.571.778.060</w:t>
      </w:r>
      <w:r w:rsidRPr="00BF3ED9">
        <w:rPr>
          <w:rFonts w:ascii="Times New Roman" w:hAnsi="Times New Roman" w:cs="Times New Roman"/>
          <w:sz w:val="24"/>
          <w:szCs w:val="24"/>
        </w:rPr>
        <w:t xml:space="preserve"> Ft, nettó </w:t>
      </w:r>
      <w:r>
        <w:rPr>
          <w:rFonts w:ascii="Times New Roman" w:hAnsi="Times New Roman" w:cs="Times New Roman"/>
          <w:sz w:val="24"/>
          <w:szCs w:val="24"/>
        </w:rPr>
        <w:t>2.025.022.094</w:t>
      </w:r>
      <w:r w:rsidRPr="00BF3ED9">
        <w:rPr>
          <w:rFonts w:ascii="Times New Roman" w:hAnsi="Times New Roman" w:cs="Times New Roman"/>
          <w:sz w:val="24"/>
          <w:szCs w:val="24"/>
        </w:rPr>
        <w:t xml:space="preserve"> Ft, áfa </w:t>
      </w:r>
      <w:r>
        <w:rPr>
          <w:rFonts w:ascii="Times New Roman" w:hAnsi="Times New Roman" w:cs="Times New Roman"/>
          <w:sz w:val="24"/>
          <w:szCs w:val="24"/>
        </w:rPr>
        <w:t>546.755.966</w:t>
      </w:r>
      <w:r w:rsidRPr="00BF3ED9">
        <w:rPr>
          <w:rFonts w:ascii="Times New Roman" w:hAnsi="Times New Roman" w:cs="Times New Roman"/>
          <w:sz w:val="24"/>
          <w:szCs w:val="24"/>
        </w:rPr>
        <w:t xml:space="preserve"> Ft;</w:t>
      </w:r>
    </w:p>
    <w:p w14:paraId="4574693B" w14:textId="77777777" w:rsidR="000721F0" w:rsidRDefault="000721F0" w:rsidP="00706C2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ED9">
        <w:rPr>
          <w:rFonts w:ascii="Times New Roman" w:hAnsi="Times New Roman" w:cs="Times New Roman"/>
          <w:sz w:val="24"/>
          <w:szCs w:val="24"/>
        </w:rPr>
        <w:t xml:space="preserve">a gazdasági társaság által megfizetett üzemeltetési díj: bruttó </w:t>
      </w:r>
      <w:r>
        <w:rPr>
          <w:rFonts w:ascii="Times New Roman" w:hAnsi="Times New Roman" w:cs="Times New Roman"/>
          <w:sz w:val="24"/>
          <w:szCs w:val="24"/>
        </w:rPr>
        <w:t>1.919.519.601</w:t>
      </w:r>
      <w:r w:rsidRPr="00BF3ED9">
        <w:rPr>
          <w:rFonts w:ascii="Times New Roman" w:hAnsi="Times New Roman" w:cs="Times New Roman"/>
          <w:sz w:val="24"/>
          <w:szCs w:val="24"/>
        </w:rPr>
        <w:t xml:space="preserve"> Ft, nettó </w:t>
      </w:r>
      <w:r>
        <w:rPr>
          <w:rFonts w:ascii="Times New Roman" w:hAnsi="Times New Roman" w:cs="Times New Roman"/>
          <w:sz w:val="24"/>
          <w:szCs w:val="24"/>
        </w:rPr>
        <w:t>1.511.432.757</w:t>
      </w:r>
      <w:r w:rsidRPr="00BF3ED9">
        <w:rPr>
          <w:rFonts w:ascii="Times New Roman" w:hAnsi="Times New Roman" w:cs="Times New Roman"/>
          <w:sz w:val="24"/>
          <w:szCs w:val="24"/>
        </w:rPr>
        <w:t xml:space="preserve"> Ft, áfa </w:t>
      </w:r>
      <w:r>
        <w:rPr>
          <w:rFonts w:ascii="Times New Roman" w:hAnsi="Times New Roman" w:cs="Times New Roman"/>
          <w:sz w:val="24"/>
          <w:szCs w:val="24"/>
        </w:rPr>
        <w:t>408.086.844</w:t>
      </w:r>
      <w:r w:rsidRPr="00BF3ED9">
        <w:rPr>
          <w:rFonts w:ascii="Times New Roman" w:hAnsi="Times New Roman" w:cs="Times New Roman"/>
          <w:sz w:val="24"/>
          <w:szCs w:val="24"/>
        </w:rPr>
        <w:t xml:space="preserve"> Ft;</w:t>
      </w:r>
    </w:p>
    <w:p w14:paraId="1DF5CF62" w14:textId="77777777" w:rsidR="000721F0" w:rsidRPr="002139D8" w:rsidRDefault="000721F0" w:rsidP="00706C2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9D8">
        <w:rPr>
          <w:rFonts w:ascii="Times New Roman" w:hAnsi="Times New Roman" w:cs="Times New Roman"/>
          <w:sz w:val="24"/>
          <w:szCs w:val="24"/>
        </w:rPr>
        <w:t xml:space="preserve">a 12/2020. (IX.18.) TT. határozat </w:t>
      </w:r>
      <w:r w:rsidRPr="002139D8">
        <w:rPr>
          <w:rFonts w:ascii="Times New Roman" w:eastAsia="Calibri" w:hAnsi="Times New Roman" w:cs="Times New Roman"/>
          <w:sz w:val="24"/>
          <w:szCs w:val="24"/>
        </w:rPr>
        <w:t>alapján a Társulás Tanácsa a Társulás 100%-os tulajdonában lévő Kisalföldi Kommunális Hulladékgazdálkodási Közszolgáltató Nonprofit Kft. saját tőkéjének rendezésére pótbefizetést határozott meg, amelynek összege a gazdasági társaság lekötött tartalék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2139D8">
        <w:rPr>
          <w:rFonts w:ascii="Times New Roman" w:eastAsia="Calibri" w:hAnsi="Times New Roman" w:cs="Times New Roman"/>
          <w:sz w:val="24"/>
          <w:szCs w:val="24"/>
        </w:rPr>
        <w:t xml:space="preserve"> javára került befizetésre. A pótbefizetést a Társulás az általa kiszámlázott, a gazdaság társaság által elfogadott és elismert vevői követelés terhére, </w:t>
      </w:r>
      <w:r>
        <w:rPr>
          <w:rFonts w:ascii="Times New Roman" w:eastAsia="Calibri" w:hAnsi="Times New Roman" w:cs="Times New Roman"/>
          <w:sz w:val="24"/>
          <w:szCs w:val="24"/>
        </w:rPr>
        <w:t xml:space="preserve">bruttó </w:t>
      </w:r>
      <w:r w:rsidRPr="002139D8">
        <w:rPr>
          <w:rFonts w:ascii="Times New Roman" w:eastAsia="Calibri" w:hAnsi="Times New Roman" w:cs="Times New Roman"/>
          <w:sz w:val="24"/>
          <w:szCs w:val="24"/>
        </w:rPr>
        <w:t>242.695.682 Ft összegben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9D8">
        <w:rPr>
          <w:rFonts w:ascii="Times New Roman" w:eastAsia="Calibri" w:hAnsi="Times New Roman" w:cs="Times New Roman"/>
          <w:sz w:val="24"/>
          <w:szCs w:val="24"/>
        </w:rPr>
        <w:t>határozta meg.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hivatkozott vevőkövetelés a közszolgáltató felé kiszámlázott 2019. I-IV. negyedévekre vonatkozó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üzemeltetési díjat foglalja magában, mely a Társulás könyveiben jelenleg is mérlegen kívüli tételként szerepel.</w:t>
      </w:r>
    </w:p>
    <w:p w14:paraId="7A2198FF" w14:textId="77777777" w:rsidR="000721F0" w:rsidRPr="00BF3ED9" w:rsidRDefault="000721F0" w:rsidP="00706C2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ED9">
        <w:rPr>
          <w:rFonts w:ascii="Times New Roman" w:hAnsi="Times New Roman" w:cs="Times New Roman"/>
          <w:sz w:val="24"/>
          <w:szCs w:val="24"/>
        </w:rPr>
        <w:t xml:space="preserve">a gazdasági társaság </w:t>
      </w:r>
      <w:r>
        <w:rPr>
          <w:rFonts w:ascii="Times New Roman" w:hAnsi="Times New Roman" w:cs="Times New Roman"/>
          <w:sz w:val="24"/>
          <w:szCs w:val="24"/>
        </w:rPr>
        <w:t xml:space="preserve">előterjesztés készítés időpontjában </w:t>
      </w:r>
      <w:r w:rsidRPr="00BF3ED9">
        <w:rPr>
          <w:rFonts w:ascii="Times New Roman" w:hAnsi="Times New Roman" w:cs="Times New Roman"/>
          <w:sz w:val="24"/>
          <w:szCs w:val="24"/>
        </w:rPr>
        <w:t>fennálló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ED9">
        <w:rPr>
          <w:rFonts w:ascii="Times New Roman" w:hAnsi="Times New Roman" w:cs="Times New Roman"/>
          <w:sz w:val="24"/>
          <w:szCs w:val="24"/>
        </w:rPr>
        <w:t xml:space="preserve">tartozása: </w:t>
      </w:r>
      <w:r>
        <w:rPr>
          <w:rFonts w:ascii="Times New Roman" w:hAnsi="Times New Roman" w:cs="Times New Roman"/>
          <w:sz w:val="24"/>
          <w:szCs w:val="24"/>
        </w:rPr>
        <w:t>bruttó 467.242.692</w:t>
      </w:r>
      <w:r w:rsidRPr="00BF3ED9">
        <w:rPr>
          <w:rFonts w:ascii="Times New Roman" w:hAnsi="Times New Roman" w:cs="Times New Roman"/>
          <w:sz w:val="24"/>
          <w:szCs w:val="24"/>
        </w:rPr>
        <w:t xml:space="preserve"> Ft.</w:t>
      </w:r>
      <w:r>
        <w:rPr>
          <w:rFonts w:ascii="Times New Roman" w:hAnsi="Times New Roman" w:cs="Times New Roman"/>
          <w:sz w:val="24"/>
          <w:szCs w:val="24"/>
        </w:rPr>
        <w:t xml:space="preserve"> A 2023-ban kiszámlázandó </w:t>
      </w:r>
      <w:r w:rsidR="00F42599">
        <w:rPr>
          <w:rFonts w:ascii="Times New Roman" w:hAnsi="Times New Roman" w:cs="Times New Roman"/>
          <w:sz w:val="24"/>
          <w:szCs w:val="24"/>
        </w:rPr>
        <w:t>bevétel időbeli elhatárolásban jelenik meg</w:t>
      </w:r>
      <w:r>
        <w:rPr>
          <w:rFonts w:ascii="Times New Roman" w:hAnsi="Times New Roman" w:cs="Times New Roman"/>
          <w:sz w:val="24"/>
          <w:szCs w:val="24"/>
        </w:rPr>
        <w:t xml:space="preserve"> a társulás 2023. évi könyvelésében (61.685.402 Ft összegben).</w:t>
      </w:r>
    </w:p>
    <w:p w14:paraId="75F769E4" w14:textId="77777777" w:rsidR="000721F0" w:rsidRPr="00BF3ED9" w:rsidRDefault="000721F0" w:rsidP="000721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64864" w14:textId="77777777" w:rsidR="000721F0" w:rsidRPr="00BF3ED9" w:rsidRDefault="000721F0" w:rsidP="000721F0">
      <w:pPr>
        <w:jc w:val="both"/>
        <w:rPr>
          <w:rFonts w:ascii="Times New Roman" w:hAnsi="Times New Roman" w:cs="Times New Roman"/>
          <w:sz w:val="24"/>
          <w:szCs w:val="24"/>
        </w:rPr>
      </w:pPr>
      <w:r w:rsidRPr="00BF3ED9">
        <w:rPr>
          <w:rFonts w:ascii="Times New Roman" w:hAnsi="Times New Roman" w:cs="Times New Roman"/>
          <w:sz w:val="24"/>
          <w:szCs w:val="24"/>
        </w:rPr>
        <w:t xml:space="preserve">A működési bevételek </w:t>
      </w:r>
      <w:r>
        <w:rPr>
          <w:rFonts w:ascii="Times New Roman" w:hAnsi="Times New Roman" w:cs="Times New Roman"/>
          <w:sz w:val="24"/>
          <w:szCs w:val="24"/>
        </w:rPr>
        <w:t>73,74</w:t>
      </w:r>
      <w:r w:rsidRPr="008A31CF">
        <w:rPr>
          <w:rFonts w:ascii="Times New Roman" w:hAnsi="Times New Roman" w:cs="Times New Roman"/>
          <w:sz w:val="24"/>
          <w:szCs w:val="24"/>
        </w:rPr>
        <w:t xml:space="preserve"> %-át</w:t>
      </w:r>
      <w:r w:rsidRPr="00BF3ED9">
        <w:rPr>
          <w:rFonts w:ascii="Times New Roman" w:hAnsi="Times New Roman" w:cs="Times New Roman"/>
          <w:sz w:val="24"/>
          <w:szCs w:val="24"/>
        </w:rPr>
        <w:t xml:space="preserve"> a Kisalföldi Nonprofit Kft. irányában kiszámlázandó</w:t>
      </w:r>
      <w:r>
        <w:rPr>
          <w:rFonts w:ascii="Times New Roman" w:hAnsi="Times New Roman" w:cs="Times New Roman"/>
          <w:sz w:val="24"/>
          <w:szCs w:val="24"/>
        </w:rPr>
        <w:t xml:space="preserve"> 2023-2024. évi</w:t>
      </w:r>
      <w:r w:rsidRPr="00BF3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bruttó </w:t>
      </w:r>
      <w:r w:rsidRPr="00BF3ED9">
        <w:rPr>
          <w:rFonts w:ascii="Times New Roman" w:hAnsi="Times New Roman" w:cs="Times New Roman"/>
          <w:sz w:val="24"/>
          <w:szCs w:val="24"/>
        </w:rPr>
        <w:t>üzemeltetési</w:t>
      </w:r>
      <w:r>
        <w:rPr>
          <w:rFonts w:ascii="Times New Roman" w:hAnsi="Times New Roman" w:cs="Times New Roman"/>
          <w:sz w:val="24"/>
          <w:szCs w:val="24"/>
        </w:rPr>
        <w:t>/bérleti</w:t>
      </w:r>
      <w:r w:rsidRPr="00BF3ED9">
        <w:rPr>
          <w:rFonts w:ascii="Times New Roman" w:hAnsi="Times New Roman" w:cs="Times New Roman"/>
          <w:sz w:val="24"/>
          <w:szCs w:val="24"/>
        </w:rPr>
        <w:t xml:space="preserve"> díjbevétel adja.</w:t>
      </w:r>
    </w:p>
    <w:p w14:paraId="1933E1D9" w14:textId="77777777" w:rsidR="000721F0" w:rsidRDefault="000721F0" w:rsidP="000721F0">
      <w:pPr>
        <w:jc w:val="both"/>
        <w:rPr>
          <w:rFonts w:ascii="Times New Roman" w:hAnsi="Times New Roman" w:cs="Times New Roman"/>
          <w:sz w:val="24"/>
          <w:szCs w:val="24"/>
        </w:rPr>
      </w:pPr>
      <w:r w:rsidRPr="00BF3ED9">
        <w:rPr>
          <w:rFonts w:ascii="Times New Roman" w:hAnsi="Times New Roman" w:cs="Times New Roman"/>
          <w:b/>
          <w:sz w:val="24"/>
          <w:szCs w:val="24"/>
        </w:rPr>
        <w:t xml:space="preserve">Felhalmozási célú pénzeszközátvételek: </w:t>
      </w:r>
      <w:r w:rsidRPr="00BF3ED9">
        <w:rPr>
          <w:rFonts w:ascii="Times New Roman" w:hAnsi="Times New Roman" w:cs="Times New Roman"/>
          <w:sz w:val="24"/>
          <w:szCs w:val="24"/>
        </w:rPr>
        <w:t xml:space="preserve">Kóny Község Önkormányzat rekultivációs pályázathoz kapcsolódó tartozása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07ACD">
        <w:rPr>
          <w:rFonts w:ascii="Times New Roman" w:hAnsi="Times New Roman" w:cs="Times New Roman"/>
          <w:b/>
          <w:sz w:val="24"/>
          <w:szCs w:val="24"/>
        </w:rPr>
        <w:t xml:space="preserve"> millió Ft</w:t>
      </w:r>
      <w:r w:rsidRPr="00BF3ED9">
        <w:rPr>
          <w:rFonts w:ascii="Times New Roman" w:hAnsi="Times New Roman" w:cs="Times New Roman"/>
          <w:sz w:val="24"/>
          <w:szCs w:val="24"/>
        </w:rPr>
        <w:t xml:space="preserve"> – került kimutatásra.</w:t>
      </w:r>
    </w:p>
    <w:p w14:paraId="766BFA2D" w14:textId="77777777" w:rsidR="000721F0" w:rsidRPr="00BF3ED9" w:rsidRDefault="000721F0" w:rsidP="000721F0">
      <w:pPr>
        <w:jc w:val="both"/>
        <w:rPr>
          <w:rFonts w:ascii="Times New Roman" w:hAnsi="Times New Roman" w:cs="Times New Roman"/>
          <w:sz w:val="24"/>
          <w:szCs w:val="24"/>
        </w:rPr>
      </w:pPr>
      <w:r w:rsidRPr="00824BDE">
        <w:rPr>
          <w:rFonts w:ascii="Times New Roman" w:hAnsi="Times New Roman" w:cs="Times New Roman"/>
          <w:b/>
          <w:sz w:val="24"/>
          <w:szCs w:val="24"/>
        </w:rPr>
        <w:t>Tárgyi eszközök értékesítése: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58821620"/>
      <w:r>
        <w:rPr>
          <w:rFonts w:ascii="Times New Roman" w:hAnsi="Times New Roman" w:cs="Times New Roman"/>
          <w:sz w:val="24"/>
          <w:szCs w:val="24"/>
        </w:rPr>
        <w:t xml:space="preserve">a KEHOP-3.2.1-15-2017-00022 azonosítószámú projekt megvalósítása kapcsán beszerzett </w:t>
      </w:r>
      <w:r w:rsidRPr="00824BDE">
        <w:rPr>
          <w:rFonts w:ascii="Times New Roman" w:hAnsi="Times New Roman" w:cs="Times New Roman"/>
          <w:sz w:val="24"/>
          <w:szCs w:val="24"/>
        </w:rPr>
        <w:t>Caterpillar 953 K típusú rakodókanalas dózer és BOMAG BC573RB-5 típusú hulladéktömörítő kompaktor</w:t>
      </w:r>
      <w:r>
        <w:rPr>
          <w:rFonts w:ascii="Times New Roman" w:hAnsi="Times New Roman" w:cs="Times New Roman"/>
          <w:sz w:val="24"/>
          <w:szCs w:val="24"/>
        </w:rPr>
        <w:t xml:space="preserve"> értékesítéséről és a kapcsolódó támogatás</w:t>
      </w:r>
      <w:r w:rsidR="00F42599">
        <w:rPr>
          <w:rFonts w:ascii="Times New Roman" w:hAnsi="Times New Roman" w:cs="Times New Roman"/>
          <w:sz w:val="24"/>
          <w:szCs w:val="24"/>
        </w:rPr>
        <w:t>i összeg visszafizetéséről 2022. november</w:t>
      </w:r>
      <w:r>
        <w:rPr>
          <w:rFonts w:ascii="Times New Roman" w:hAnsi="Times New Roman" w:cs="Times New Roman"/>
          <w:sz w:val="24"/>
          <w:szCs w:val="24"/>
        </w:rPr>
        <w:t xml:space="preserve">ben döntött a Társulási Tanács. </w:t>
      </w:r>
      <w:r w:rsidR="00F4259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lőzetes kalkuláció</w:t>
      </w:r>
      <w:r w:rsidR="00F42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alapján a visszafizetendő támogatás és a kapcsolódó fizetendő kamatok összegével összhangban mindösszesen </w:t>
      </w:r>
      <w:r w:rsidRPr="00B069FD">
        <w:rPr>
          <w:rFonts w:ascii="Times New Roman" w:hAnsi="Times New Roman" w:cs="Times New Roman"/>
          <w:b/>
          <w:sz w:val="24"/>
          <w:szCs w:val="24"/>
        </w:rPr>
        <w:t>nettó 167.817.244 Ft-</w:t>
      </w:r>
      <w:r>
        <w:rPr>
          <w:rFonts w:ascii="Times New Roman" w:hAnsi="Times New Roman" w:cs="Times New Roman"/>
          <w:sz w:val="24"/>
          <w:szCs w:val="24"/>
        </w:rPr>
        <w:t>ot tervez</w:t>
      </w:r>
      <w:r w:rsidR="00F4259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ünk ezen eszközök értékesítésének bevételére, melyhez kapcsolódó fizetendő áfa a működési bevételek között került megtervezésre 45.310.656 Ft értékben.</w:t>
      </w:r>
      <w:bookmarkEnd w:id="5"/>
    </w:p>
    <w:p w14:paraId="276980F7" w14:textId="77777777" w:rsidR="000721F0" w:rsidRPr="00BF3ED9" w:rsidRDefault="000721F0" w:rsidP="000721F0">
      <w:pPr>
        <w:jc w:val="both"/>
        <w:rPr>
          <w:rFonts w:ascii="Times New Roman" w:hAnsi="Times New Roman" w:cs="Times New Roman"/>
          <w:sz w:val="24"/>
          <w:szCs w:val="24"/>
        </w:rPr>
      </w:pPr>
      <w:r w:rsidRPr="00BF3ED9">
        <w:rPr>
          <w:rFonts w:ascii="Times New Roman" w:hAnsi="Times New Roman" w:cs="Times New Roman"/>
          <w:b/>
          <w:sz w:val="24"/>
          <w:szCs w:val="24"/>
        </w:rPr>
        <w:t xml:space="preserve">Maradvány felhasználás: </w:t>
      </w:r>
      <w:r>
        <w:rPr>
          <w:rFonts w:ascii="Times New Roman" w:hAnsi="Times New Roman" w:cs="Times New Roman"/>
          <w:sz w:val="24"/>
          <w:szCs w:val="24"/>
        </w:rPr>
        <w:t>a 2023</w:t>
      </w:r>
      <w:r w:rsidRPr="00BF3ED9">
        <w:rPr>
          <w:rFonts w:ascii="Times New Roman" w:hAnsi="Times New Roman" w:cs="Times New Roman"/>
          <w:sz w:val="24"/>
          <w:szCs w:val="24"/>
        </w:rPr>
        <w:t>. decemberi havi költségvetési jelentés alapján a társulás felhalmozódott maradvány</w:t>
      </w:r>
      <w:r>
        <w:rPr>
          <w:rFonts w:ascii="Times New Roman" w:hAnsi="Times New Roman" w:cs="Times New Roman"/>
          <w:sz w:val="24"/>
          <w:szCs w:val="24"/>
        </w:rPr>
        <w:t>ának</w:t>
      </w:r>
      <w:r w:rsidRPr="00BF3ED9">
        <w:rPr>
          <w:rFonts w:ascii="Times New Roman" w:hAnsi="Times New Roman" w:cs="Times New Roman"/>
          <w:sz w:val="24"/>
          <w:szCs w:val="24"/>
        </w:rPr>
        <w:t xml:space="preserve"> összegét terveztük be</w:t>
      </w:r>
      <w:r>
        <w:rPr>
          <w:rFonts w:ascii="Times New Roman" w:hAnsi="Times New Roman" w:cs="Times New Roman"/>
          <w:sz w:val="24"/>
          <w:szCs w:val="24"/>
        </w:rPr>
        <w:t>, mely megegyezik a társulás lekötött betéten kívüli bankszámláinak összesített egyenlegével. A Társulás 2023. december 31-én 1.822.500.000 forint összegű lekötött bankbetéttel rendelkez</w:t>
      </w:r>
      <w:r w:rsidR="00F42599">
        <w:rPr>
          <w:rFonts w:ascii="Times New Roman" w:hAnsi="Times New Roman" w:cs="Times New Roman"/>
          <w:sz w:val="24"/>
          <w:szCs w:val="24"/>
        </w:rPr>
        <w:t>ett</w:t>
      </w:r>
      <w:r>
        <w:rPr>
          <w:rFonts w:ascii="Times New Roman" w:hAnsi="Times New Roman" w:cs="Times New Roman"/>
          <w:sz w:val="24"/>
          <w:szCs w:val="24"/>
        </w:rPr>
        <w:t>, mely összeg szabadon felhasználható.</w:t>
      </w:r>
    </w:p>
    <w:p w14:paraId="15855DDF" w14:textId="77777777" w:rsidR="000721F0" w:rsidRPr="00BF3ED9" w:rsidRDefault="000721F0" w:rsidP="000721F0">
      <w:pPr>
        <w:jc w:val="both"/>
        <w:rPr>
          <w:rFonts w:ascii="Times New Roman" w:hAnsi="Times New Roman" w:cs="Times New Roman"/>
          <w:sz w:val="24"/>
          <w:szCs w:val="24"/>
        </w:rPr>
      </w:pPr>
      <w:r w:rsidRPr="00B069FD">
        <w:rPr>
          <w:rFonts w:ascii="Times New Roman" w:hAnsi="Times New Roman" w:cs="Times New Roman"/>
          <w:b/>
          <w:sz w:val="24"/>
          <w:szCs w:val="24"/>
        </w:rPr>
        <w:t>Maradvány tervezett összege 266.694.311 Ft.</w:t>
      </w:r>
    </w:p>
    <w:p w14:paraId="386EFB32" w14:textId="77777777" w:rsidR="000721F0" w:rsidRPr="00BF3ED9" w:rsidRDefault="000721F0" w:rsidP="00F425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ED9">
        <w:rPr>
          <w:rFonts w:ascii="Times New Roman" w:hAnsi="Times New Roman" w:cs="Times New Roman"/>
          <w:b/>
          <w:sz w:val="24"/>
          <w:szCs w:val="24"/>
        </w:rPr>
        <w:t>Kiadások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4A77612" w14:textId="77777777" w:rsidR="000721F0" w:rsidRDefault="000721F0" w:rsidP="000721F0">
      <w:pPr>
        <w:jc w:val="both"/>
        <w:rPr>
          <w:rFonts w:ascii="Times New Roman" w:hAnsi="Times New Roman" w:cs="Times New Roman"/>
          <w:sz w:val="24"/>
          <w:szCs w:val="24"/>
        </w:rPr>
      </w:pPr>
      <w:r w:rsidRPr="00BF3ED9">
        <w:rPr>
          <w:rFonts w:ascii="Times New Roman" w:hAnsi="Times New Roman" w:cs="Times New Roman"/>
          <w:b/>
          <w:sz w:val="24"/>
          <w:szCs w:val="24"/>
        </w:rPr>
        <w:t xml:space="preserve">Személyi juttatások, járulékok: </w:t>
      </w:r>
      <w:r w:rsidRPr="00BF3ED9">
        <w:rPr>
          <w:rFonts w:ascii="Times New Roman" w:hAnsi="Times New Roman" w:cs="Times New Roman"/>
          <w:sz w:val="24"/>
          <w:szCs w:val="24"/>
        </w:rPr>
        <w:t>a társulási feladatok elv</w:t>
      </w:r>
      <w:r w:rsidR="009E03F3">
        <w:rPr>
          <w:rFonts w:ascii="Times New Roman" w:hAnsi="Times New Roman" w:cs="Times New Roman"/>
          <w:sz w:val="24"/>
          <w:szCs w:val="24"/>
        </w:rPr>
        <w:t xml:space="preserve">égzésével kapcsolatos megbízási </w:t>
      </w:r>
      <w:r w:rsidRPr="00BF3ED9">
        <w:rPr>
          <w:rFonts w:ascii="Times New Roman" w:hAnsi="Times New Roman" w:cs="Times New Roman"/>
          <w:sz w:val="24"/>
          <w:szCs w:val="24"/>
        </w:rPr>
        <w:t>díjak</w:t>
      </w:r>
      <w:r>
        <w:rPr>
          <w:rFonts w:ascii="Times New Roman" w:hAnsi="Times New Roman" w:cs="Times New Roman"/>
          <w:sz w:val="24"/>
          <w:szCs w:val="24"/>
        </w:rPr>
        <w:t>ra (3 fő, bruttó 60.000 Ft/fő/hó)</w:t>
      </w:r>
      <w:r w:rsidRPr="00BF3ED9">
        <w:rPr>
          <w:rFonts w:ascii="Times New Roman" w:hAnsi="Times New Roman" w:cs="Times New Roman"/>
          <w:sz w:val="24"/>
          <w:szCs w:val="24"/>
        </w:rPr>
        <w:t xml:space="preserve">, elnöki </w:t>
      </w:r>
      <w:r>
        <w:rPr>
          <w:rFonts w:ascii="Times New Roman" w:hAnsi="Times New Roman" w:cs="Times New Roman"/>
          <w:sz w:val="24"/>
          <w:szCs w:val="24"/>
        </w:rPr>
        <w:t xml:space="preserve">költségtérítésre (bruttó 250.000 Ft/hó) </w:t>
      </w:r>
      <w:r w:rsidRPr="00BF3ED9">
        <w:rPr>
          <w:rFonts w:ascii="Times New Roman" w:hAnsi="Times New Roman" w:cs="Times New Roman"/>
          <w:sz w:val="24"/>
          <w:szCs w:val="24"/>
        </w:rPr>
        <w:t xml:space="preserve">illetve alelnöki </w:t>
      </w:r>
      <w:r>
        <w:rPr>
          <w:rFonts w:ascii="Times New Roman" w:hAnsi="Times New Roman" w:cs="Times New Roman"/>
          <w:sz w:val="24"/>
          <w:szCs w:val="24"/>
        </w:rPr>
        <w:t xml:space="preserve">tiszteletdíjra (bruttó 80.000 Ft/hó) 6.120.000 Ft;  az év végi jutalmazási keretre 2 millió Ft, reprezentációs kiadásokra nettó 600.000 Ft került tervezésre, ez </w:t>
      </w:r>
      <w:r w:rsidRPr="00A21968">
        <w:rPr>
          <w:rFonts w:ascii="Times New Roman" w:hAnsi="Times New Roman" w:cs="Times New Roman"/>
          <w:b/>
          <w:sz w:val="24"/>
          <w:szCs w:val="24"/>
        </w:rPr>
        <w:t>mindösszesen éves szinten 8.720.000 Ft</w:t>
      </w:r>
      <w:r>
        <w:rPr>
          <w:rFonts w:ascii="Times New Roman" w:hAnsi="Times New Roman" w:cs="Times New Roman"/>
          <w:sz w:val="24"/>
          <w:szCs w:val="24"/>
        </w:rPr>
        <w:t xml:space="preserve"> kiadást</w:t>
      </w:r>
      <w:r w:rsidR="009E0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jelent. A kapcsolódó </w:t>
      </w:r>
      <w:r w:rsidRPr="00A21968">
        <w:rPr>
          <w:rFonts w:ascii="Times New Roman" w:hAnsi="Times New Roman" w:cs="Times New Roman"/>
          <w:b/>
          <w:sz w:val="24"/>
          <w:szCs w:val="24"/>
        </w:rPr>
        <w:t>járulékok 1.279.285 Ft</w:t>
      </w:r>
      <w:r>
        <w:rPr>
          <w:rFonts w:ascii="Times New Roman" w:hAnsi="Times New Roman" w:cs="Times New Roman"/>
          <w:sz w:val="24"/>
          <w:szCs w:val="24"/>
        </w:rPr>
        <w:t xml:space="preserve"> összegben kerültek megtervezésre.</w:t>
      </w:r>
    </w:p>
    <w:p w14:paraId="77696042" w14:textId="77777777" w:rsidR="000721F0" w:rsidRPr="00BF3ED9" w:rsidRDefault="000721F0" w:rsidP="000721F0">
      <w:pPr>
        <w:jc w:val="both"/>
        <w:rPr>
          <w:rFonts w:ascii="Times New Roman" w:hAnsi="Times New Roman" w:cs="Times New Roman"/>
          <w:sz w:val="24"/>
          <w:szCs w:val="24"/>
        </w:rPr>
      </w:pPr>
      <w:r w:rsidRPr="00BF3ED9">
        <w:rPr>
          <w:rFonts w:ascii="Times New Roman" w:hAnsi="Times New Roman" w:cs="Times New Roman"/>
          <w:b/>
          <w:sz w:val="24"/>
          <w:szCs w:val="24"/>
        </w:rPr>
        <w:t xml:space="preserve">Dologi kiadások: </w:t>
      </w:r>
      <w:r w:rsidRPr="00BF3ED9">
        <w:rPr>
          <w:rFonts w:ascii="Times New Roman" w:hAnsi="Times New Roman" w:cs="Times New Roman"/>
          <w:sz w:val="24"/>
          <w:szCs w:val="24"/>
        </w:rPr>
        <w:t xml:space="preserve">a rekultiváció ellenőrzésére és vízmintavételre vonatkozóan </w:t>
      </w:r>
      <w:r>
        <w:rPr>
          <w:rFonts w:ascii="Times New Roman" w:hAnsi="Times New Roman" w:cs="Times New Roman"/>
          <w:sz w:val="24"/>
          <w:szCs w:val="24"/>
        </w:rPr>
        <w:t xml:space="preserve">a 2024. évre nettó 5.511.811 Ft (bruttó 7 millió Ft) került a költségvetési tervbe. </w:t>
      </w:r>
    </w:p>
    <w:p w14:paraId="209ECE5F" w14:textId="77777777" w:rsidR="000721F0" w:rsidRDefault="000721F0" w:rsidP="000721F0">
      <w:pPr>
        <w:jc w:val="both"/>
        <w:rPr>
          <w:rFonts w:ascii="Times New Roman" w:hAnsi="Times New Roman" w:cs="Times New Roman"/>
          <w:sz w:val="24"/>
          <w:szCs w:val="24"/>
        </w:rPr>
      </w:pPr>
      <w:r w:rsidRPr="00BF3ED9">
        <w:rPr>
          <w:rFonts w:ascii="Times New Roman" w:hAnsi="Times New Roman" w:cs="Times New Roman"/>
          <w:sz w:val="24"/>
          <w:szCs w:val="24"/>
        </w:rPr>
        <w:t>Érvényben lévő szerződés alapján megterveztük a Társulás gazdálkodási jogkörét gyakorló, Mosonmagyaróvári Polgármesteri Hivatalnak fizetendő szolgáltatási díjat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ED9">
        <w:rPr>
          <w:rFonts w:ascii="Times New Roman" w:hAnsi="Times New Roman" w:cs="Times New Roman"/>
          <w:sz w:val="24"/>
          <w:szCs w:val="24"/>
        </w:rPr>
        <w:t xml:space="preserve">havi nettó </w:t>
      </w:r>
      <w:r>
        <w:rPr>
          <w:rFonts w:ascii="Times New Roman" w:hAnsi="Times New Roman" w:cs="Times New Roman"/>
          <w:sz w:val="24"/>
          <w:szCs w:val="24"/>
        </w:rPr>
        <w:t>800 eFt, mindösszesen nettó 9.600 eFt értékben</w:t>
      </w:r>
      <w:r w:rsidRPr="00BF3ED9">
        <w:rPr>
          <w:rFonts w:ascii="Times New Roman" w:hAnsi="Times New Roman" w:cs="Times New Roman"/>
          <w:sz w:val="24"/>
          <w:szCs w:val="24"/>
        </w:rPr>
        <w:t>. Továbbiakban a Társulás adminisztratív működését szolgáló, biztosító szolgáltatások, beszerzések költségét terveztük be (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BF3ED9">
        <w:rPr>
          <w:rFonts w:ascii="Times New Roman" w:hAnsi="Times New Roman" w:cs="Times New Roman"/>
          <w:sz w:val="24"/>
          <w:szCs w:val="24"/>
        </w:rPr>
        <w:t>ankköltség, honlap karbantartás, telefondíj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3ED9">
        <w:rPr>
          <w:rFonts w:ascii="Times New Roman" w:hAnsi="Times New Roman" w:cs="Times New Roman"/>
          <w:sz w:val="24"/>
          <w:szCs w:val="24"/>
        </w:rPr>
        <w:t>stb.)</w:t>
      </w:r>
      <w:r>
        <w:rPr>
          <w:rFonts w:ascii="Times New Roman" w:hAnsi="Times New Roman" w:cs="Times New Roman"/>
          <w:sz w:val="24"/>
          <w:szCs w:val="24"/>
        </w:rPr>
        <w:t>, mely mindösszesen nettó 1.085.000</w:t>
      </w:r>
      <w:r w:rsidRPr="000E073C">
        <w:rPr>
          <w:rFonts w:ascii="Times New Roman" w:hAnsi="Times New Roman" w:cs="Times New Roman"/>
          <w:sz w:val="24"/>
          <w:szCs w:val="24"/>
        </w:rPr>
        <w:t xml:space="preserve"> Ft.</w:t>
      </w:r>
      <w:r>
        <w:rPr>
          <w:rFonts w:ascii="Times New Roman" w:hAnsi="Times New Roman" w:cs="Times New Roman"/>
          <w:sz w:val="24"/>
          <w:szCs w:val="24"/>
        </w:rPr>
        <w:t xml:space="preserve"> Ezen szolgáltatások </w:t>
      </w:r>
      <w:r>
        <w:rPr>
          <w:rFonts w:ascii="Times New Roman" w:hAnsi="Times New Roman" w:cs="Times New Roman"/>
          <w:sz w:val="24"/>
          <w:szCs w:val="24"/>
        </w:rPr>
        <w:lastRenderedPageBreak/>
        <w:t>előzetesen felszámított áfa kiadása 4.454.139 Ft. Igazgatási szolgáltatási díjra 150.000 Ft-ot terveztünk.</w:t>
      </w:r>
    </w:p>
    <w:p w14:paraId="075FD8E0" w14:textId="77777777" w:rsidR="000721F0" w:rsidRDefault="000721F0" w:rsidP="000721F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3ED9">
        <w:rPr>
          <w:rFonts w:ascii="Times New Roman" w:hAnsi="Times New Roman" w:cs="Times New Roman"/>
          <w:sz w:val="24"/>
          <w:szCs w:val="24"/>
        </w:rPr>
        <w:t>A dologi kiadások között nagyobb tételt képvisel, a költségvetés bevételi oldalán megtervezett, a Kisalföld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3ED9">
        <w:rPr>
          <w:rFonts w:ascii="Times New Roman" w:hAnsi="Times New Roman" w:cs="Times New Roman"/>
          <w:sz w:val="24"/>
          <w:szCs w:val="24"/>
        </w:rPr>
        <w:t xml:space="preserve"> Nonprofit Kft. felé számlázandó 20</w:t>
      </w:r>
      <w:r>
        <w:rPr>
          <w:rFonts w:ascii="Times New Roman" w:hAnsi="Times New Roman" w:cs="Times New Roman"/>
          <w:sz w:val="24"/>
          <w:szCs w:val="24"/>
        </w:rPr>
        <w:t>23-2024</w:t>
      </w:r>
      <w:r w:rsidRPr="00BF3ED9">
        <w:rPr>
          <w:rFonts w:ascii="Times New Roman" w:hAnsi="Times New Roman" w:cs="Times New Roman"/>
          <w:sz w:val="24"/>
          <w:szCs w:val="24"/>
        </w:rPr>
        <w:t>. évi üzemeltetési</w:t>
      </w:r>
      <w:r>
        <w:rPr>
          <w:rFonts w:ascii="Times New Roman" w:hAnsi="Times New Roman" w:cs="Times New Roman"/>
          <w:sz w:val="24"/>
          <w:szCs w:val="24"/>
        </w:rPr>
        <w:t>/bérleti</w:t>
      </w:r>
      <w:r w:rsidRPr="00BF3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díjak után befizetendő áfa,</w:t>
      </w:r>
      <w:r w:rsidRPr="00BF3ED9">
        <w:rPr>
          <w:rFonts w:ascii="Times New Roman" w:hAnsi="Times New Roman" w:cs="Times New Roman"/>
          <w:sz w:val="24"/>
          <w:szCs w:val="24"/>
        </w:rPr>
        <w:t xml:space="preserve"> </w:t>
      </w:r>
      <w:r w:rsidRPr="00A21968">
        <w:rPr>
          <w:rFonts w:ascii="Times New Roman" w:hAnsi="Times New Roman" w:cs="Times New Roman"/>
          <w:sz w:val="24"/>
          <w:szCs w:val="24"/>
        </w:rPr>
        <w:t>mely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110.113.651</w:t>
      </w:r>
      <w:r w:rsidRPr="009F547D">
        <w:rPr>
          <w:rFonts w:ascii="Times New Roman" w:hAnsi="Times New Roman" w:cs="Times New Roman"/>
          <w:sz w:val="24"/>
          <w:szCs w:val="24"/>
          <w:u w:val="single"/>
        </w:rPr>
        <w:t xml:space="preserve"> Ft.</w:t>
      </w:r>
    </w:p>
    <w:p w14:paraId="030FABFF" w14:textId="77777777" w:rsidR="000721F0" w:rsidRDefault="000721F0" w:rsidP="000721F0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21968">
        <w:rPr>
          <w:rFonts w:ascii="Times New Roman" w:hAnsi="Times New Roman" w:cs="Times New Roman"/>
          <w:sz w:val="24"/>
          <w:szCs w:val="24"/>
          <w:u w:val="single"/>
        </w:rPr>
        <w:t>Az értékesítendő gépek befizetendő áfája 45.310.656 Ft.</w:t>
      </w:r>
    </w:p>
    <w:p w14:paraId="0B4605F8" w14:textId="77777777" w:rsidR="000721F0" w:rsidRPr="009F547D" w:rsidRDefault="000721F0" w:rsidP="000721F0">
      <w:pPr>
        <w:jc w:val="both"/>
        <w:rPr>
          <w:rFonts w:ascii="Times New Roman" w:hAnsi="Times New Roman" w:cs="Times New Roman"/>
          <w:sz w:val="24"/>
          <w:szCs w:val="24"/>
        </w:rPr>
      </w:pPr>
      <w:r w:rsidRPr="009F547D">
        <w:rPr>
          <w:rFonts w:ascii="Times New Roman" w:hAnsi="Times New Roman" w:cs="Times New Roman"/>
          <w:sz w:val="24"/>
          <w:szCs w:val="24"/>
        </w:rPr>
        <w:t>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F547D">
        <w:rPr>
          <w:rFonts w:ascii="Times New Roman" w:hAnsi="Times New Roman" w:cs="Times New Roman"/>
          <w:sz w:val="24"/>
          <w:szCs w:val="24"/>
        </w:rPr>
        <w:t>. december 31-ig megfizetett üzemeltetési díjból képzett tartalékból a Kisalföldi Kommunális Hulladékgazdálkodási Közszolgáltató Nonprofit Kft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547D">
        <w:rPr>
          <w:rFonts w:ascii="Times New Roman" w:hAnsi="Times New Roman" w:cs="Times New Roman"/>
          <w:sz w:val="24"/>
          <w:szCs w:val="24"/>
        </w:rPr>
        <w:t xml:space="preserve"> részére az általa üzemeltetett pályázati forrásból származó eszközök állagmegóvására, fenntartására meghatározott visszapótlás nettó </w:t>
      </w:r>
      <w:r>
        <w:rPr>
          <w:rFonts w:ascii="Times New Roman" w:hAnsi="Times New Roman" w:cs="Times New Roman"/>
          <w:sz w:val="24"/>
          <w:szCs w:val="24"/>
        </w:rPr>
        <w:t>39.370.079</w:t>
      </w:r>
      <w:r w:rsidRPr="009F547D">
        <w:rPr>
          <w:rFonts w:ascii="Times New Roman" w:hAnsi="Times New Roman" w:cs="Times New Roman"/>
          <w:sz w:val="24"/>
          <w:szCs w:val="24"/>
        </w:rPr>
        <w:t xml:space="preserve"> Ft, </w:t>
      </w:r>
      <w:r w:rsidRPr="009F547D">
        <w:rPr>
          <w:rFonts w:ascii="Times New Roman" w:hAnsi="Times New Roman" w:cs="Times New Roman"/>
          <w:sz w:val="24"/>
          <w:szCs w:val="24"/>
          <w:u w:val="single"/>
        </w:rPr>
        <w:t xml:space="preserve">bruttó </w:t>
      </w:r>
      <w:r>
        <w:rPr>
          <w:rFonts w:ascii="Times New Roman" w:hAnsi="Times New Roman" w:cs="Times New Roman"/>
          <w:sz w:val="24"/>
          <w:szCs w:val="24"/>
          <w:u w:val="single"/>
        </w:rPr>
        <w:t>50 millió</w:t>
      </w:r>
      <w:r w:rsidRPr="009F54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7DC4">
        <w:rPr>
          <w:rFonts w:ascii="Times New Roman" w:hAnsi="Times New Roman" w:cs="Times New Roman"/>
          <w:sz w:val="24"/>
          <w:szCs w:val="24"/>
          <w:u w:val="single"/>
        </w:rPr>
        <w:t>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DC4">
        <w:rPr>
          <w:rFonts w:ascii="Times New Roman" w:hAnsi="Times New Roman" w:cs="Times New Roman"/>
          <w:sz w:val="24"/>
          <w:szCs w:val="24"/>
        </w:rPr>
        <w:t>értékben</w:t>
      </w:r>
      <w:r w:rsidRPr="009F547D">
        <w:rPr>
          <w:rFonts w:ascii="Times New Roman" w:hAnsi="Times New Roman" w:cs="Times New Roman"/>
          <w:sz w:val="24"/>
          <w:szCs w:val="24"/>
        </w:rPr>
        <w:t xml:space="preserve"> került be 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547D">
        <w:rPr>
          <w:rFonts w:ascii="Times New Roman" w:hAnsi="Times New Roman" w:cs="Times New Roman"/>
          <w:sz w:val="24"/>
          <w:szCs w:val="24"/>
        </w:rPr>
        <w:t>. évi költségvetési tervezetbe.</w:t>
      </w:r>
    </w:p>
    <w:p w14:paraId="185FB4A5" w14:textId="77777777" w:rsidR="000721F0" w:rsidRPr="004C0BA8" w:rsidRDefault="000721F0" w:rsidP="000721F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BA8">
        <w:rPr>
          <w:rFonts w:ascii="Times New Roman" w:hAnsi="Times New Roman" w:cs="Times New Roman"/>
          <w:b/>
          <w:sz w:val="24"/>
          <w:szCs w:val="24"/>
          <w:u w:val="single"/>
        </w:rPr>
        <w:t xml:space="preserve">Mindösszesen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226.225.257</w:t>
      </w:r>
      <w:r w:rsidRPr="004C0BA8">
        <w:rPr>
          <w:rFonts w:ascii="Times New Roman" w:hAnsi="Times New Roman" w:cs="Times New Roman"/>
          <w:b/>
          <w:sz w:val="24"/>
          <w:szCs w:val="24"/>
          <w:u w:val="single"/>
        </w:rPr>
        <w:t xml:space="preserve"> Ft került betervezésre a dologi kiadások közé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4C0BA8">
        <w:rPr>
          <w:rFonts w:ascii="Times New Roman" w:hAnsi="Times New Roman" w:cs="Times New Roman"/>
          <w:b/>
          <w:sz w:val="24"/>
          <w:szCs w:val="24"/>
          <w:u w:val="single"/>
        </w:rPr>
        <w:t>. évre.</w:t>
      </w:r>
    </w:p>
    <w:p w14:paraId="2AA1D53B" w14:textId="77777777" w:rsidR="000721F0" w:rsidRDefault="000721F0" w:rsidP="000721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ED9">
        <w:rPr>
          <w:rFonts w:ascii="Times New Roman" w:hAnsi="Times New Roman" w:cs="Times New Roman"/>
          <w:b/>
          <w:sz w:val="24"/>
          <w:szCs w:val="24"/>
        </w:rPr>
        <w:t xml:space="preserve">Felhalmozási kiadások: </w:t>
      </w:r>
    </w:p>
    <w:p w14:paraId="1D7E04FA" w14:textId="77777777" w:rsidR="000721F0" w:rsidRDefault="000721F0" w:rsidP="00A64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558">
        <w:rPr>
          <w:rFonts w:ascii="Times New Roman" w:hAnsi="Times New Roman" w:cs="Times New Roman"/>
          <w:sz w:val="24"/>
          <w:szCs w:val="24"/>
        </w:rPr>
        <w:t xml:space="preserve">A MOHU MOL Zrt-vel, majd a GYHG Győri Kommunális Hulladékgazdálkodási Közszolgáltató Nonprofit Kft.-vel kötött régiókoordinátori közreműködési (hulladékgyűjtés, szállítás) szerződésekben foglaltak teljesítéséhez elengedhetetlen eszközbeszerzések lebonyolítása. A koncesszori működés tapasztalatai alapján az </w:t>
      </w:r>
      <w:r w:rsidR="00A64325">
        <w:rPr>
          <w:rFonts w:ascii="Times New Roman" w:hAnsi="Times New Roman" w:cs="Times New Roman"/>
          <w:sz w:val="24"/>
          <w:szCs w:val="24"/>
        </w:rPr>
        <w:t>alábbi eszközök beszerzése vált</w:t>
      </w:r>
      <w:r w:rsidRPr="00D46558">
        <w:rPr>
          <w:rFonts w:ascii="Times New Roman" w:hAnsi="Times New Roman" w:cs="Times New Roman"/>
          <w:sz w:val="24"/>
          <w:szCs w:val="24"/>
        </w:rPr>
        <w:t xml:space="preserve"> szükségessé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691A010" w14:textId="77777777" w:rsidR="000721F0" w:rsidRDefault="000721F0" w:rsidP="000721F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kommunális és szelektív hulladék gyűjtésére 3 db t</w:t>
      </w:r>
      <w:r w:rsidRPr="00FC0DA6">
        <w:rPr>
          <w:rFonts w:ascii="Times New Roman" w:hAnsi="Times New Roman" w:cs="Times New Roman"/>
          <w:sz w:val="24"/>
          <w:szCs w:val="24"/>
        </w:rPr>
        <w:t>ömörítő lapos hulladékgyűjtő jármű min. 20 m3-es felépítménnyel</w:t>
      </w:r>
    </w:p>
    <w:p w14:paraId="1BB6283F" w14:textId="77777777" w:rsidR="000721F0" w:rsidRDefault="000721F0" w:rsidP="000721F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tengelyes láncos konténeremelő a hulladékudvarokon konténerek szállítására</w:t>
      </w:r>
    </w:p>
    <w:p w14:paraId="3632AAFA" w14:textId="77777777" w:rsidR="00A64325" w:rsidRPr="00FC0DA6" w:rsidRDefault="00A64325" w:rsidP="00A6432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60FD9" w14:textId="77777777" w:rsidR="000721F0" w:rsidRDefault="000721F0" w:rsidP="00072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eszközök beszerzésére mindösszesen nettó 478 millió Ft (bruttó 607.060 eFt) került a költségvetésben megtervezése.  Ezen kívül a hulladékudvarok bővítésére, térkövezésére bruttó 50 millió Ft-ot irányoztunk elő. Mindösszesen e rovaton </w:t>
      </w:r>
      <w:r w:rsidRPr="007D0BB2">
        <w:rPr>
          <w:rFonts w:ascii="Times New Roman" w:hAnsi="Times New Roman" w:cs="Times New Roman"/>
          <w:b/>
          <w:sz w:val="24"/>
          <w:szCs w:val="24"/>
        </w:rPr>
        <w:t>657.060.000</w:t>
      </w:r>
      <w:r w:rsidRPr="007201C6">
        <w:rPr>
          <w:rFonts w:ascii="Times New Roman" w:hAnsi="Times New Roman" w:cs="Times New Roman"/>
          <w:b/>
          <w:sz w:val="24"/>
          <w:szCs w:val="24"/>
        </w:rPr>
        <w:t xml:space="preserve"> Ft-</w:t>
      </w:r>
      <w:r>
        <w:rPr>
          <w:rFonts w:ascii="Times New Roman" w:hAnsi="Times New Roman" w:cs="Times New Roman"/>
          <w:sz w:val="24"/>
          <w:szCs w:val="24"/>
        </w:rPr>
        <w:t>tal számol</w:t>
      </w:r>
      <w:r w:rsidR="00A6432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unk.</w:t>
      </w:r>
    </w:p>
    <w:p w14:paraId="3F2AE3E1" w14:textId="77777777" w:rsidR="000721F0" w:rsidRPr="00BF3ED9" w:rsidRDefault="000721F0" w:rsidP="000721F0">
      <w:pPr>
        <w:jc w:val="both"/>
        <w:rPr>
          <w:rFonts w:ascii="Times New Roman" w:hAnsi="Times New Roman" w:cs="Times New Roman"/>
          <w:sz w:val="24"/>
          <w:szCs w:val="24"/>
        </w:rPr>
      </w:pPr>
      <w:r w:rsidRPr="007201C6">
        <w:rPr>
          <w:rFonts w:ascii="Times New Roman" w:hAnsi="Times New Roman" w:cs="Times New Roman"/>
          <w:b/>
          <w:sz w:val="24"/>
          <w:szCs w:val="24"/>
        </w:rPr>
        <w:t>Felhalmozási célú visszatérítendő támogatások: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1C6">
        <w:rPr>
          <w:rFonts w:ascii="Times New Roman" w:hAnsi="Times New Roman" w:cs="Times New Roman"/>
          <w:sz w:val="24"/>
          <w:szCs w:val="24"/>
        </w:rPr>
        <w:t>a KEHOP-3.2.1-15-2017-00022 azonosítószámú projekt megvalósítása kapcsán beszerzett Caterpillar 953 K típusú rakodókanalas dózer és BOMAG BC573RB-5 típusú hulladéktömörítő kompaktor értékesítés</w:t>
      </w:r>
      <w:r>
        <w:rPr>
          <w:rFonts w:ascii="Times New Roman" w:hAnsi="Times New Roman" w:cs="Times New Roman"/>
          <w:sz w:val="24"/>
          <w:szCs w:val="24"/>
        </w:rPr>
        <w:t>e</w:t>
      </w:r>
      <w:r w:rsidR="00A64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esetén a beszerzéshez kapcsolódó pályázati támogatást ügyleti kamattal növelt összegben kell visszafizetnünk a támogató szerv részére, ez előzetes kalkuláció alapján mindösszesen </w:t>
      </w:r>
      <w:r w:rsidRPr="007201C6">
        <w:rPr>
          <w:rFonts w:ascii="Times New Roman" w:hAnsi="Times New Roman" w:cs="Times New Roman"/>
          <w:b/>
          <w:sz w:val="24"/>
          <w:szCs w:val="24"/>
        </w:rPr>
        <w:t>167.817.244 Ft</w:t>
      </w:r>
      <w:r>
        <w:rPr>
          <w:rFonts w:ascii="Times New Roman" w:hAnsi="Times New Roman" w:cs="Times New Roman"/>
          <w:sz w:val="24"/>
          <w:szCs w:val="24"/>
        </w:rPr>
        <w:t>, ebből a visszafizetendő támogatás 144.540 eFt, a kalkulált kamat 23.277.244 Ft.</w:t>
      </w:r>
    </w:p>
    <w:p w14:paraId="6B7505BA" w14:textId="77777777" w:rsidR="000721F0" w:rsidRDefault="000721F0" w:rsidP="000721F0">
      <w:pPr>
        <w:jc w:val="both"/>
        <w:rPr>
          <w:rFonts w:ascii="Times New Roman" w:hAnsi="Times New Roman" w:cs="Times New Roman"/>
          <w:sz w:val="24"/>
          <w:szCs w:val="24"/>
        </w:rPr>
      </w:pPr>
      <w:r w:rsidRPr="00BF3ED9">
        <w:rPr>
          <w:rFonts w:ascii="Times New Roman" w:hAnsi="Times New Roman" w:cs="Times New Roman"/>
          <w:b/>
          <w:sz w:val="24"/>
          <w:szCs w:val="24"/>
        </w:rPr>
        <w:t xml:space="preserve">Általános tartalék: </w:t>
      </w:r>
      <w:r w:rsidRPr="00BF3ED9">
        <w:rPr>
          <w:rFonts w:ascii="Times New Roman" w:hAnsi="Times New Roman" w:cs="Times New Roman"/>
          <w:sz w:val="24"/>
          <w:szCs w:val="24"/>
        </w:rPr>
        <w:t xml:space="preserve">figyelembe véve a Társulás decemberi havi költségvetési jelentése alapján megállapított maradvány felhasználását, a Társulás tartaléka </w:t>
      </w:r>
      <w:r>
        <w:rPr>
          <w:rFonts w:ascii="Times New Roman" w:hAnsi="Times New Roman" w:cs="Times New Roman"/>
          <w:sz w:val="24"/>
          <w:szCs w:val="24"/>
        </w:rPr>
        <w:t>351.635.244</w:t>
      </w:r>
      <w:r w:rsidRPr="006823A4">
        <w:rPr>
          <w:rFonts w:ascii="Times New Roman" w:hAnsi="Times New Roman" w:cs="Times New Roman"/>
          <w:sz w:val="24"/>
          <w:szCs w:val="24"/>
        </w:rPr>
        <w:t xml:space="preserve"> Ft-ban</w:t>
      </w:r>
      <w:r w:rsidRPr="00BF3ED9">
        <w:rPr>
          <w:rFonts w:ascii="Times New Roman" w:hAnsi="Times New Roman" w:cs="Times New Roman"/>
          <w:sz w:val="24"/>
          <w:szCs w:val="24"/>
        </w:rPr>
        <w:t xml:space="preserve"> került megállapításra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69AC5B" w14:textId="77777777" w:rsidR="000721F0" w:rsidRDefault="000721F0" w:rsidP="000721F0">
      <w:pPr>
        <w:jc w:val="both"/>
        <w:rPr>
          <w:rFonts w:ascii="Times New Roman" w:hAnsi="Times New Roman" w:cs="Times New Roman"/>
          <w:sz w:val="24"/>
          <w:szCs w:val="24"/>
        </w:rPr>
      </w:pPr>
      <w:r w:rsidRPr="00EC2099">
        <w:rPr>
          <w:rFonts w:ascii="Times New Roman" w:hAnsi="Times New Roman" w:cs="Times New Roman"/>
          <w:sz w:val="24"/>
          <w:szCs w:val="24"/>
        </w:rPr>
        <w:t>A fentiek alapján a Társulás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C2099">
        <w:rPr>
          <w:rFonts w:ascii="Times New Roman" w:hAnsi="Times New Roman" w:cs="Times New Roman"/>
          <w:sz w:val="24"/>
          <w:szCs w:val="24"/>
        </w:rPr>
        <w:t xml:space="preserve">. évi költségvetése </w:t>
      </w:r>
      <w:r>
        <w:rPr>
          <w:rFonts w:ascii="Times New Roman" w:hAnsi="Times New Roman" w:cs="Times New Roman"/>
          <w:sz w:val="24"/>
          <w:szCs w:val="24"/>
        </w:rPr>
        <w:t>1.412.737.030</w:t>
      </w:r>
      <w:r w:rsidRPr="00EC2099">
        <w:rPr>
          <w:rFonts w:ascii="Times New Roman" w:hAnsi="Times New Roman" w:cs="Times New Roman"/>
          <w:sz w:val="24"/>
          <w:szCs w:val="24"/>
        </w:rPr>
        <w:t xml:space="preserve"> Ft, ebből működési oldal </w:t>
      </w:r>
      <w:r>
        <w:rPr>
          <w:rFonts w:ascii="Times New Roman" w:hAnsi="Times New Roman" w:cs="Times New Roman"/>
          <w:sz w:val="24"/>
          <w:szCs w:val="24"/>
        </w:rPr>
        <w:t>587.859.786</w:t>
      </w:r>
      <w:r w:rsidRPr="00EC2099">
        <w:rPr>
          <w:rFonts w:ascii="Times New Roman" w:hAnsi="Times New Roman" w:cs="Times New Roman"/>
          <w:sz w:val="24"/>
          <w:szCs w:val="24"/>
        </w:rPr>
        <w:t xml:space="preserve"> Ft, felhalmozási oldal </w:t>
      </w:r>
      <w:r>
        <w:rPr>
          <w:rFonts w:ascii="Times New Roman" w:hAnsi="Times New Roman" w:cs="Times New Roman"/>
          <w:sz w:val="24"/>
          <w:szCs w:val="24"/>
        </w:rPr>
        <w:t>827.877.244</w:t>
      </w:r>
      <w:r w:rsidRPr="00EC2099">
        <w:rPr>
          <w:rFonts w:ascii="Times New Roman" w:hAnsi="Times New Roman" w:cs="Times New Roman"/>
          <w:sz w:val="24"/>
          <w:szCs w:val="24"/>
        </w:rPr>
        <w:t xml:space="preserve"> Ft.</w:t>
      </w:r>
    </w:p>
    <w:p w14:paraId="0805D53C" w14:textId="77777777" w:rsidR="00D07808" w:rsidRDefault="007B2E5B" w:rsidP="00072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Év közben a </w:t>
      </w:r>
      <w:r w:rsidRPr="007B2E5B">
        <w:rPr>
          <w:rFonts w:ascii="Times New Roman" w:hAnsi="Times New Roman" w:cs="Times New Roman"/>
          <w:sz w:val="24"/>
          <w:szCs w:val="24"/>
          <w:u w:val="single"/>
        </w:rPr>
        <w:t>dologi kiadások</w:t>
      </w:r>
      <w:r w:rsidRPr="007B2E5B">
        <w:rPr>
          <w:rFonts w:ascii="Times New Roman" w:hAnsi="Times New Roman" w:cs="Times New Roman"/>
          <w:sz w:val="24"/>
          <w:szCs w:val="24"/>
        </w:rPr>
        <w:t xml:space="preserve"> estében a 2024. szeptember 24-i társulási tanácsi döntés értelmében a K334 karbantartási, kisjavítási szolgáltatások rovata terhére 2 millió Ft-ot átcsoportosítottunk a K64 egyéb tárgyi eszközök beszerzése és</w:t>
      </w:r>
      <w:r w:rsidR="00706C25">
        <w:rPr>
          <w:rFonts w:ascii="Times New Roman" w:hAnsi="Times New Roman" w:cs="Times New Roman"/>
          <w:sz w:val="24"/>
          <w:szCs w:val="24"/>
        </w:rPr>
        <w:t xml:space="preserve"> ennek áfa vonzata javára a bérel</w:t>
      </w:r>
      <w:r w:rsidRPr="007B2E5B">
        <w:rPr>
          <w:rFonts w:ascii="Times New Roman" w:hAnsi="Times New Roman" w:cs="Times New Roman"/>
          <w:sz w:val="24"/>
          <w:szCs w:val="24"/>
        </w:rPr>
        <w:t xml:space="preserve">t irodában tárgyaló kialakítása céljából, bútorok beszerzésére. </w:t>
      </w:r>
    </w:p>
    <w:p w14:paraId="62D21EC9" w14:textId="77777777" w:rsidR="007B2E5B" w:rsidRDefault="007B2E5B" w:rsidP="007B2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E5B">
        <w:rPr>
          <w:rFonts w:ascii="Times New Roman" w:hAnsi="Times New Roman" w:cs="Times New Roman"/>
          <w:sz w:val="24"/>
          <w:szCs w:val="24"/>
        </w:rPr>
        <w:t xml:space="preserve">A 2024. szeptember 05-ei tanácsülés döntése értelmében az újonnan alapított gazdasági társaság jegyzett tőkéjének biztosítása érdekében a </w:t>
      </w:r>
      <w:r w:rsidRPr="007B2E5B">
        <w:rPr>
          <w:rFonts w:ascii="Times New Roman" w:hAnsi="Times New Roman" w:cs="Times New Roman"/>
          <w:sz w:val="24"/>
          <w:szCs w:val="24"/>
          <w:u w:val="single"/>
        </w:rPr>
        <w:t>tartalék terhére</w:t>
      </w:r>
      <w:r w:rsidRPr="007B2E5B">
        <w:rPr>
          <w:rFonts w:ascii="Times New Roman" w:hAnsi="Times New Roman" w:cs="Times New Roman"/>
          <w:sz w:val="24"/>
          <w:szCs w:val="24"/>
        </w:rPr>
        <w:t xml:space="preserve"> biztosítottunk előirányzatot 3 millió Ft értékben a K65 részesedések vásárlása rovat javára.</w:t>
      </w:r>
    </w:p>
    <w:p w14:paraId="31F3E381" w14:textId="77777777" w:rsidR="008E0D05" w:rsidRDefault="007B2E5B" w:rsidP="00706C25">
      <w:pPr>
        <w:jc w:val="both"/>
        <w:rPr>
          <w:rFonts w:ascii="Times New Roman" w:hAnsi="Times New Roman" w:cs="Times New Roman"/>
          <w:sz w:val="24"/>
          <w:szCs w:val="24"/>
        </w:rPr>
      </w:pPr>
      <w:r w:rsidRPr="007B2E5B">
        <w:rPr>
          <w:rFonts w:ascii="Times New Roman" w:hAnsi="Times New Roman" w:cs="Times New Roman"/>
          <w:sz w:val="24"/>
          <w:szCs w:val="24"/>
        </w:rPr>
        <w:t xml:space="preserve">A 2024. november 14-ei tanácsülés döntései értelmében fedezetet biztosítottunk személygépjármű vásárlás céljára 10.084.000 Ft értékben, valamint a közbeszerzési eljárásban beszerzendő hulladékgyűjtő és -szállító járművek beszerzése érdekében a rendelkezésre álló forrást 50.292.000 Ft-tal egészítettük ki a kapott ajánlatok alapján. Így a tartalékról mindösszesen 60.376.000 Ft-ot csoportosítottunk át az egyéb tárgyi eszközök beszerzése rovat javára. </w:t>
      </w:r>
      <w:r w:rsidR="00F05494" w:rsidRPr="00A22F2D">
        <w:rPr>
          <w:rFonts w:ascii="Times New Roman" w:hAnsi="Times New Roman" w:cs="Times New Roman"/>
          <w:sz w:val="24"/>
          <w:szCs w:val="24"/>
        </w:rPr>
        <w:tab/>
      </w:r>
      <w:r w:rsidR="00F05494" w:rsidRPr="00A22F2D">
        <w:rPr>
          <w:rFonts w:ascii="Times New Roman" w:hAnsi="Times New Roman" w:cs="Times New Roman"/>
          <w:sz w:val="24"/>
          <w:szCs w:val="24"/>
        </w:rPr>
        <w:tab/>
      </w:r>
      <w:r w:rsidR="00F05494" w:rsidRPr="00A22F2D">
        <w:rPr>
          <w:rFonts w:ascii="Times New Roman" w:hAnsi="Times New Roman" w:cs="Times New Roman"/>
          <w:sz w:val="24"/>
          <w:szCs w:val="24"/>
        </w:rPr>
        <w:tab/>
      </w:r>
    </w:p>
    <w:p w14:paraId="746BA793" w14:textId="77777777" w:rsidR="00D07808" w:rsidRPr="00A22F2D" w:rsidRDefault="00F05494" w:rsidP="00706C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F2D">
        <w:rPr>
          <w:rFonts w:ascii="Times New Roman" w:hAnsi="Times New Roman" w:cs="Times New Roman"/>
          <w:sz w:val="24"/>
          <w:szCs w:val="24"/>
        </w:rPr>
        <w:tab/>
      </w:r>
      <w:r w:rsidRPr="00A22F2D">
        <w:rPr>
          <w:rFonts w:ascii="Times New Roman" w:hAnsi="Times New Roman" w:cs="Times New Roman"/>
          <w:sz w:val="24"/>
          <w:szCs w:val="24"/>
        </w:rPr>
        <w:tab/>
      </w:r>
      <w:r w:rsidRPr="00A22F2D">
        <w:rPr>
          <w:rFonts w:ascii="Times New Roman" w:hAnsi="Times New Roman" w:cs="Times New Roman"/>
          <w:sz w:val="24"/>
          <w:szCs w:val="24"/>
        </w:rPr>
        <w:tab/>
      </w:r>
    </w:p>
    <w:p w14:paraId="610898D4" w14:textId="77777777" w:rsidR="00F05494" w:rsidRDefault="00F05494" w:rsidP="00CC54BA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CC54BA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Mosonmagyaróvár Nagytérségi Hulladékgazdálkodási Önkormányzati Tár</w:t>
      </w:r>
      <w:r w:rsidR="00A64325" w:rsidRPr="00CC54BA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sulás gazdálkodásáról szóló 2024</w:t>
      </w:r>
      <w:r w:rsidRPr="00CC54BA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. évi szöveges beszámoló, tájékoztatás</w:t>
      </w:r>
      <w:r w:rsidR="00CC54BA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:</w:t>
      </w:r>
    </w:p>
    <w:p w14:paraId="21DBE28C" w14:textId="77777777" w:rsidR="008E0D05" w:rsidRPr="00CC54BA" w:rsidRDefault="008E0D05" w:rsidP="00CC54BA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</w:p>
    <w:p w14:paraId="0B8ECD0F" w14:textId="77777777" w:rsidR="00DD3C0E" w:rsidRPr="00A22F2D" w:rsidRDefault="0098434A" w:rsidP="00F0549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F2D">
        <w:rPr>
          <w:rFonts w:ascii="Times New Roman" w:hAnsi="Times New Roman"/>
          <w:bCs/>
          <w:sz w:val="24"/>
          <w:szCs w:val="24"/>
        </w:rPr>
        <w:t>A Társulás</w:t>
      </w:r>
      <w:r w:rsidR="000F0C42">
        <w:rPr>
          <w:rFonts w:ascii="Times New Roman" w:hAnsi="Times New Roman"/>
          <w:bCs/>
          <w:sz w:val="24"/>
          <w:szCs w:val="24"/>
        </w:rPr>
        <w:t>i Tanács</w:t>
      </w:r>
      <w:r w:rsidRPr="00A22F2D">
        <w:rPr>
          <w:rFonts w:ascii="Times New Roman" w:hAnsi="Times New Roman"/>
          <w:bCs/>
          <w:sz w:val="24"/>
          <w:szCs w:val="24"/>
        </w:rPr>
        <w:t xml:space="preserve"> </w:t>
      </w:r>
      <w:r w:rsidR="00A22F2D" w:rsidRPr="00A22F2D">
        <w:rPr>
          <w:rFonts w:ascii="Times New Roman" w:hAnsi="Times New Roman"/>
          <w:bCs/>
          <w:sz w:val="24"/>
          <w:szCs w:val="24"/>
        </w:rPr>
        <w:t xml:space="preserve">a </w:t>
      </w:r>
      <w:r w:rsidR="00A64325">
        <w:rPr>
          <w:rFonts w:ascii="Times New Roman" w:hAnsi="Times New Roman"/>
          <w:bCs/>
          <w:sz w:val="24"/>
          <w:szCs w:val="24"/>
        </w:rPr>
        <w:t>2024</w:t>
      </w:r>
      <w:r w:rsidRPr="00A22F2D">
        <w:rPr>
          <w:rFonts w:ascii="Times New Roman" w:hAnsi="Times New Roman"/>
          <w:bCs/>
          <w:sz w:val="24"/>
          <w:szCs w:val="24"/>
        </w:rPr>
        <w:t xml:space="preserve">. évi költségvetési határozatának végrehajtásáról </w:t>
      </w:r>
      <w:r w:rsidR="00A64325">
        <w:rPr>
          <w:rFonts w:ascii="Times New Roman" w:hAnsi="Times New Roman"/>
          <w:sz w:val="24"/>
          <w:szCs w:val="24"/>
        </w:rPr>
        <w:t>10/2025. (IV.29</w:t>
      </w:r>
      <w:r w:rsidRPr="00A22F2D">
        <w:rPr>
          <w:rFonts w:ascii="Times New Roman" w:hAnsi="Times New Roman"/>
          <w:sz w:val="24"/>
          <w:szCs w:val="24"/>
        </w:rPr>
        <w:t xml:space="preserve">.) TT. határozatával döntött: </w:t>
      </w:r>
    </w:p>
    <w:bookmarkEnd w:id="4"/>
    <w:p w14:paraId="005D74C5" w14:textId="77777777" w:rsidR="00A64325" w:rsidRPr="0046735F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b/>
          <w:sz w:val="24"/>
          <w:szCs w:val="24"/>
        </w:rPr>
        <w:t>Gazdasági összefoglaló:</w:t>
      </w:r>
    </w:p>
    <w:p w14:paraId="1C556583" w14:textId="77777777" w:rsidR="00A64325" w:rsidRPr="00991A2B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 w:rsidRPr="00991A2B">
        <w:rPr>
          <w:rFonts w:ascii="Times New Roman" w:hAnsi="Times New Roman" w:cs="Times New Roman"/>
          <w:b/>
          <w:sz w:val="24"/>
          <w:szCs w:val="24"/>
          <w:u w:val="single"/>
        </w:rPr>
        <w:t>Kiadások:</w:t>
      </w:r>
      <w:r w:rsidRPr="00991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2024. évben </w:t>
      </w:r>
      <w:r w:rsidRPr="00991A2B">
        <w:rPr>
          <w:rFonts w:ascii="Times New Roman" w:hAnsi="Times New Roman" w:cs="Times New Roman"/>
          <w:sz w:val="24"/>
          <w:szCs w:val="24"/>
        </w:rPr>
        <w:t xml:space="preserve">a Társulási Tanács által </w:t>
      </w:r>
      <w:r>
        <w:rPr>
          <w:rFonts w:ascii="Times New Roman" w:hAnsi="Times New Roman" w:cs="Times New Roman"/>
          <w:sz w:val="24"/>
          <w:szCs w:val="24"/>
        </w:rPr>
        <w:t xml:space="preserve">két alkalommal </w:t>
      </w:r>
      <w:r w:rsidRPr="00991A2B">
        <w:rPr>
          <w:rFonts w:ascii="Times New Roman" w:hAnsi="Times New Roman" w:cs="Times New Roman"/>
          <w:sz w:val="24"/>
          <w:szCs w:val="24"/>
        </w:rPr>
        <w:t>jóváhagyott előirányzat módosítás</w:t>
      </w:r>
      <w:r>
        <w:rPr>
          <w:rFonts w:ascii="Times New Roman" w:hAnsi="Times New Roman" w:cs="Times New Roman"/>
          <w:sz w:val="24"/>
          <w:szCs w:val="24"/>
        </w:rPr>
        <w:t>oka</w:t>
      </w:r>
      <w:r w:rsidRPr="00991A2B">
        <w:rPr>
          <w:rFonts w:ascii="Times New Roman" w:hAnsi="Times New Roman" w:cs="Times New Roman"/>
          <w:sz w:val="24"/>
          <w:szCs w:val="24"/>
        </w:rPr>
        <w:t xml:space="preserve">t követően a </w:t>
      </w:r>
      <w:r>
        <w:rPr>
          <w:rFonts w:ascii="Times New Roman" w:hAnsi="Times New Roman" w:cs="Times New Roman"/>
          <w:sz w:val="24"/>
          <w:szCs w:val="24"/>
        </w:rPr>
        <w:t xml:space="preserve">költségvetési </w:t>
      </w:r>
      <w:r w:rsidRPr="00991A2B">
        <w:rPr>
          <w:rFonts w:ascii="Times New Roman" w:hAnsi="Times New Roman" w:cs="Times New Roman"/>
          <w:sz w:val="24"/>
          <w:szCs w:val="24"/>
        </w:rPr>
        <w:t>kiadások összesített teljesítése</w:t>
      </w:r>
      <w:r>
        <w:rPr>
          <w:rFonts w:ascii="Times New Roman" w:hAnsi="Times New Roman" w:cs="Times New Roman"/>
          <w:sz w:val="24"/>
          <w:szCs w:val="24"/>
        </w:rPr>
        <w:t xml:space="preserve"> 34,85 %-ot </w:t>
      </w:r>
      <w:r w:rsidRPr="00991A2B">
        <w:rPr>
          <w:rFonts w:ascii="Times New Roman" w:hAnsi="Times New Roman" w:cs="Times New Roman"/>
          <w:sz w:val="24"/>
          <w:szCs w:val="24"/>
        </w:rPr>
        <w:t xml:space="preserve">ért el az eredeti, </w:t>
      </w:r>
      <w:r>
        <w:rPr>
          <w:rFonts w:ascii="Times New Roman" w:hAnsi="Times New Roman" w:cs="Times New Roman"/>
          <w:sz w:val="24"/>
          <w:szCs w:val="24"/>
        </w:rPr>
        <w:t xml:space="preserve">32,88 %-ot </w:t>
      </w:r>
      <w:r w:rsidRPr="00991A2B">
        <w:rPr>
          <w:rFonts w:ascii="Times New Roman" w:hAnsi="Times New Roman" w:cs="Times New Roman"/>
          <w:sz w:val="24"/>
          <w:szCs w:val="24"/>
        </w:rPr>
        <w:t>a módosított előirányzathoz képest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A2B">
        <w:rPr>
          <w:rFonts w:ascii="Times New Roman" w:hAnsi="Times New Roman" w:cs="Times New Roman"/>
          <w:sz w:val="24"/>
          <w:szCs w:val="24"/>
        </w:rPr>
        <w:t xml:space="preserve">(a számításba nem tartozik bele a tartalék összege, </w:t>
      </w:r>
      <w:r>
        <w:rPr>
          <w:rFonts w:ascii="Times New Roman" w:hAnsi="Times New Roman" w:cs="Times New Roman"/>
          <w:sz w:val="24"/>
          <w:szCs w:val="24"/>
        </w:rPr>
        <w:t>a finanszírozási kiadás, illetve a rövid lejáratú betétlekötések halmozott egyenlege</w:t>
      </w:r>
      <w:r w:rsidRPr="00991A2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324120F" w14:textId="77777777" w:rsidR="00A64325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 w:rsidRPr="00E85BF3">
        <w:rPr>
          <w:rFonts w:ascii="Times New Roman" w:hAnsi="Times New Roman" w:cs="Times New Roman"/>
          <w:sz w:val="24"/>
          <w:szCs w:val="24"/>
        </w:rPr>
        <w:t xml:space="preserve">Az alaptevékenység költségvetési kiadásai elmaradásának </w:t>
      </w:r>
      <w:r>
        <w:rPr>
          <w:rFonts w:ascii="Times New Roman" w:hAnsi="Times New Roman" w:cs="Times New Roman"/>
          <w:sz w:val="24"/>
          <w:szCs w:val="24"/>
        </w:rPr>
        <w:t>okai a következők:</w:t>
      </w:r>
    </w:p>
    <w:p w14:paraId="69D5858A" w14:textId="77777777" w:rsidR="00A64325" w:rsidRDefault="00A64325" w:rsidP="00DD3C0E">
      <w:pPr>
        <w:pStyle w:val="Listaszerbekezds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karbantartási kiadások között a </w:t>
      </w:r>
      <w:bookmarkStart w:id="6" w:name="_Hlk195012571"/>
      <w:r w:rsidRPr="001804C6">
        <w:rPr>
          <w:rFonts w:ascii="Times New Roman" w:hAnsi="Times New Roman" w:cs="Times New Roman"/>
          <w:sz w:val="24"/>
          <w:szCs w:val="24"/>
        </w:rPr>
        <w:t>Kisalföldi Kommunális Hulladékgazdálkodási Közszolgáltató Nonprofit Kft</w:t>
      </w:r>
      <w:bookmarkEnd w:id="6"/>
      <w:r w:rsidRPr="001804C6">
        <w:rPr>
          <w:rFonts w:ascii="Times New Roman" w:hAnsi="Times New Roman" w:cs="Times New Roman"/>
          <w:sz w:val="24"/>
          <w:szCs w:val="24"/>
        </w:rPr>
        <w:t xml:space="preserve"> részére az általa üzemeltetett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04C6">
        <w:rPr>
          <w:rFonts w:ascii="Times New Roman" w:hAnsi="Times New Roman" w:cs="Times New Roman"/>
          <w:sz w:val="24"/>
          <w:szCs w:val="24"/>
        </w:rPr>
        <w:t xml:space="preserve"> pályázati forrásból származó eszközök állagmegóvására, fenntartására meghatározott</w:t>
      </w:r>
      <w:r>
        <w:rPr>
          <w:rFonts w:ascii="Times New Roman" w:hAnsi="Times New Roman" w:cs="Times New Roman"/>
          <w:sz w:val="24"/>
          <w:szCs w:val="24"/>
        </w:rPr>
        <w:t xml:space="preserve"> visszapótlás</w:t>
      </w:r>
      <w:r w:rsidRPr="00180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tervezett összege bruttó 50 millió Ft-tal került be a költségvetésbe, ezzel szemben nettó 12.021.620 Ft, valamint ennek fordított áfa tartalma 3.245.837 Ft, azaz mindösszesen 15.267.457 Ft kötelezettségünk keletkezett a Kisalföldi KHK igénylése alapján;</w:t>
      </w:r>
    </w:p>
    <w:p w14:paraId="3F70F2E6" w14:textId="77777777" w:rsidR="00A64325" w:rsidRDefault="00A64325" w:rsidP="00DD3C0E">
      <w:pPr>
        <w:pStyle w:val="Listaszerbekezds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94A">
        <w:rPr>
          <w:rFonts w:ascii="Times New Roman" w:hAnsi="Times New Roman" w:cs="Times New Roman"/>
          <w:sz w:val="24"/>
          <w:szCs w:val="24"/>
        </w:rPr>
        <w:t>a felhalmozási kiadások között megtervezett</w:t>
      </w:r>
      <w:r>
        <w:rPr>
          <w:rFonts w:ascii="Times New Roman" w:hAnsi="Times New Roman" w:cs="Times New Roman"/>
          <w:sz w:val="24"/>
          <w:szCs w:val="24"/>
        </w:rPr>
        <w:t xml:space="preserve"> hulladékgyűjtő járművek és gépek beszerzése, a hulladékudvarok bővítése, térkövezése, valamint irodabútorok beszerzésére irányuló feladatok közül 2024-ben mindössze a hulladékudvarok bővítése, térkövezése jutott teljesítési fázisba bruttó 35.525.075 Ft értékben. A járművek és gépek </w:t>
      </w:r>
      <w:r>
        <w:rPr>
          <w:rFonts w:ascii="Times New Roman" w:hAnsi="Times New Roman" w:cs="Times New Roman"/>
          <w:sz w:val="24"/>
          <w:szCs w:val="24"/>
        </w:rPr>
        <w:lastRenderedPageBreak/>
        <w:t>beszerzése tárgyában elindított közbeszerzési eljárás jelenleg is folyamatban van, a teljesítés 2025. év végéig várható, az irodabútorok beszerzésre elhalasztásra került.</w:t>
      </w:r>
    </w:p>
    <w:p w14:paraId="6B232D61" w14:textId="77777777" w:rsidR="00A64325" w:rsidRDefault="00A64325" w:rsidP="00DD3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90DB8C" w14:textId="77777777" w:rsidR="008E0D05" w:rsidRDefault="008E0D05" w:rsidP="00DD3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4366B2" w14:textId="77777777" w:rsidR="008E0D05" w:rsidRPr="0046735F" w:rsidRDefault="008E0D05" w:rsidP="00DD3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C79687" w14:textId="77777777" w:rsidR="00A64325" w:rsidRPr="0046735F" w:rsidRDefault="00A64325" w:rsidP="00A643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35F">
        <w:rPr>
          <w:rFonts w:ascii="Times New Roman" w:hAnsi="Times New Roman" w:cs="Times New Roman"/>
          <w:b/>
          <w:sz w:val="24"/>
          <w:szCs w:val="24"/>
        </w:rPr>
        <w:t>Kiadási oldalon a teljesítések részletezése:</w:t>
      </w:r>
    </w:p>
    <w:p w14:paraId="72E6870A" w14:textId="77777777" w:rsidR="00A64325" w:rsidRPr="0046735F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 xml:space="preserve">-a </w:t>
      </w:r>
      <w:r w:rsidRPr="0046735F">
        <w:rPr>
          <w:rFonts w:ascii="Times New Roman" w:hAnsi="Times New Roman" w:cs="Times New Roman"/>
          <w:b/>
          <w:sz w:val="24"/>
          <w:szCs w:val="24"/>
        </w:rPr>
        <w:t>személyi juttatás</w:t>
      </w:r>
      <w:r>
        <w:rPr>
          <w:rFonts w:ascii="Times New Roman" w:hAnsi="Times New Roman" w:cs="Times New Roman"/>
          <w:b/>
          <w:sz w:val="24"/>
          <w:szCs w:val="24"/>
        </w:rPr>
        <w:t>ok</w:t>
      </w:r>
      <w:r w:rsidRPr="0046735F">
        <w:rPr>
          <w:rFonts w:ascii="Times New Roman" w:hAnsi="Times New Roman" w:cs="Times New Roman"/>
          <w:sz w:val="24"/>
          <w:szCs w:val="24"/>
        </w:rPr>
        <w:t xml:space="preserve"> és a </w:t>
      </w:r>
      <w:r w:rsidRPr="0046735F">
        <w:rPr>
          <w:rFonts w:ascii="Times New Roman" w:hAnsi="Times New Roman" w:cs="Times New Roman"/>
          <w:b/>
          <w:sz w:val="24"/>
          <w:szCs w:val="24"/>
        </w:rPr>
        <w:t>járulékok</w:t>
      </w:r>
      <w:r w:rsidRPr="0046735F">
        <w:rPr>
          <w:rFonts w:ascii="Times New Roman" w:hAnsi="Times New Roman" w:cs="Times New Roman"/>
          <w:sz w:val="24"/>
          <w:szCs w:val="24"/>
        </w:rPr>
        <w:t xml:space="preserve"> során került meghatározásra a Társulásban adminisztratív, illetve könyvvezetési feladatokat ellátók megbízási díja</w:t>
      </w:r>
      <w:r>
        <w:rPr>
          <w:rFonts w:ascii="Times New Roman" w:hAnsi="Times New Roman" w:cs="Times New Roman"/>
          <w:sz w:val="24"/>
          <w:szCs w:val="24"/>
        </w:rPr>
        <w:t>, jutalmazása</w:t>
      </w:r>
      <w:r w:rsidRPr="0046735F">
        <w:rPr>
          <w:rFonts w:ascii="Times New Roman" w:hAnsi="Times New Roman" w:cs="Times New Roman"/>
          <w:sz w:val="24"/>
          <w:szCs w:val="24"/>
        </w:rPr>
        <w:t>, illetve az elnök</w:t>
      </w:r>
      <w:r>
        <w:rPr>
          <w:rFonts w:ascii="Times New Roman" w:hAnsi="Times New Roman" w:cs="Times New Roman"/>
          <w:sz w:val="24"/>
          <w:szCs w:val="24"/>
        </w:rPr>
        <w:t xml:space="preserve"> költségtérítése</w:t>
      </w:r>
      <w:r w:rsidRPr="0046735F">
        <w:rPr>
          <w:rFonts w:ascii="Times New Roman" w:hAnsi="Times New Roman" w:cs="Times New Roman"/>
          <w:sz w:val="24"/>
          <w:szCs w:val="24"/>
        </w:rPr>
        <w:t xml:space="preserve"> és az alelnök tiszteletdíja, valamint reprezentációs kiadás a tervezettek szerint. Előirányzat módosításra </w:t>
      </w:r>
      <w:r>
        <w:rPr>
          <w:rFonts w:ascii="Times New Roman" w:hAnsi="Times New Roman" w:cs="Times New Roman"/>
          <w:sz w:val="24"/>
          <w:szCs w:val="24"/>
        </w:rPr>
        <w:t>2024-ben nem volt szükség</w:t>
      </w:r>
      <w:r w:rsidRPr="0046735F">
        <w:rPr>
          <w:rFonts w:ascii="Times New Roman" w:hAnsi="Times New Roman" w:cs="Times New Roman"/>
          <w:sz w:val="24"/>
          <w:szCs w:val="24"/>
        </w:rPr>
        <w:t xml:space="preserve">, így az összesített teljesítés </w:t>
      </w:r>
      <w:r>
        <w:rPr>
          <w:rFonts w:ascii="Times New Roman" w:hAnsi="Times New Roman" w:cs="Times New Roman"/>
          <w:sz w:val="24"/>
          <w:szCs w:val="24"/>
        </w:rPr>
        <w:t xml:space="preserve">mind </w:t>
      </w:r>
      <w:r w:rsidRPr="0046735F">
        <w:rPr>
          <w:rFonts w:ascii="Times New Roman" w:hAnsi="Times New Roman" w:cs="Times New Roman"/>
          <w:sz w:val="24"/>
          <w:szCs w:val="24"/>
        </w:rPr>
        <w:t>az eredeti</w:t>
      </w:r>
      <w:r>
        <w:rPr>
          <w:rFonts w:ascii="Times New Roman" w:hAnsi="Times New Roman" w:cs="Times New Roman"/>
          <w:sz w:val="24"/>
          <w:szCs w:val="24"/>
        </w:rPr>
        <w:t>, mind pedig a módosított előirányzathoz viszonyítva 93,93 %.</w:t>
      </w:r>
    </w:p>
    <w:p w14:paraId="10D78E36" w14:textId="77777777" w:rsidR="00A64325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 xml:space="preserve">- a </w:t>
      </w:r>
      <w:r w:rsidRPr="0046735F">
        <w:rPr>
          <w:rFonts w:ascii="Times New Roman" w:hAnsi="Times New Roman" w:cs="Times New Roman"/>
          <w:b/>
          <w:sz w:val="24"/>
          <w:szCs w:val="24"/>
        </w:rPr>
        <w:t>dologi kiadások</w:t>
      </w:r>
      <w:r>
        <w:rPr>
          <w:rFonts w:ascii="Times New Roman" w:hAnsi="Times New Roman" w:cs="Times New Roman"/>
          <w:sz w:val="24"/>
          <w:szCs w:val="24"/>
        </w:rPr>
        <w:t xml:space="preserve"> terhére egy alkalommal történt előirányzat módosítás a beruházási kiadások javára, irodabútorok beszerzése érdekében 2 millió Ft értékben, ezen kívül belső átcsoportosítások történtek 2024-ben gépjárműfenntartás, irodakialakítás érdekében.</w:t>
      </w:r>
    </w:p>
    <w:p w14:paraId="38775F98" w14:textId="77777777" w:rsidR="00A64325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Teljesített kiadásaink a következők szerint alakultak:</w:t>
      </w:r>
    </w:p>
    <w:p w14:paraId="569B29FA" w14:textId="77777777" w:rsidR="00A64325" w:rsidRDefault="00A64325" w:rsidP="00DD3C0E">
      <w:pPr>
        <w:pStyle w:val="Listaszerbekezds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üzemanyagköltség nettó 125.116 Ft;</w:t>
      </w:r>
    </w:p>
    <w:p w14:paraId="19A63AE8" w14:textId="77777777" w:rsidR="00A64325" w:rsidRDefault="00A64325" w:rsidP="00DD3C0E">
      <w:pPr>
        <w:pStyle w:val="Listaszerbekezds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honlap üzemeltetés nettó 525.000 Ft;</w:t>
      </w:r>
    </w:p>
    <w:p w14:paraId="192E9D04" w14:textId="77777777" w:rsidR="00A64325" w:rsidRDefault="00A64325" w:rsidP="00DD3C0E">
      <w:pPr>
        <w:pStyle w:val="Listaszerbekezds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elektronikus aláírási (Netlock) jogosultság meghosszabbítása nettó 105.000 Ft;</w:t>
      </w:r>
    </w:p>
    <w:p w14:paraId="2C4A67EA" w14:textId="77777777" w:rsidR="00A64325" w:rsidRDefault="00A64325" w:rsidP="00DD3C0E">
      <w:pPr>
        <w:pStyle w:val="Listaszerbekezds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mobiltelefon használat nettó 32.948 Ft;</w:t>
      </w:r>
    </w:p>
    <w:p w14:paraId="3D813E18" w14:textId="77777777" w:rsidR="00A64325" w:rsidRPr="004E5DEF" w:rsidRDefault="00A64325" w:rsidP="00DD3C0E">
      <w:pPr>
        <w:pStyle w:val="Listaszerbekezds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32348">
        <w:rPr>
          <w:rFonts w:ascii="Times New Roman" w:hAnsi="Times New Roman" w:cs="Times New Roman"/>
          <w:sz w:val="24"/>
          <w:szCs w:val="24"/>
        </w:rPr>
        <w:t xml:space="preserve"> Kisalföldi KHK részére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2348">
        <w:rPr>
          <w:rFonts w:ascii="Times New Roman" w:hAnsi="Times New Roman" w:cs="Times New Roman"/>
          <w:sz w:val="24"/>
          <w:szCs w:val="24"/>
        </w:rPr>
        <w:t xml:space="preserve"> a benyújtott dokumentumok és kimutatások alapján kifizetésre került nettó </w:t>
      </w:r>
      <w:r>
        <w:rPr>
          <w:rFonts w:ascii="Times New Roman" w:hAnsi="Times New Roman" w:cs="Times New Roman"/>
          <w:sz w:val="24"/>
          <w:szCs w:val="24"/>
        </w:rPr>
        <w:t>12.021.620</w:t>
      </w:r>
      <w:r w:rsidRPr="00132348">
        <w:rPr>
          <w:rFonts w:ascii="Times New Roman" w:hAnsi="Times New Roman" w:cs="Times New Roman"/>
          <w:sz w:val="24"/>
          <w:szCs w:val="24"/>
        </w:rPr>
        <w:t xml:space="preserve"> Ft az elkülönített üzemeltetési díjból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2348">
        <w:rPr>
          <w:rFonts w:ascii="Times New Roman" w:hAnsi="Times New Roman" w:cs="Times New Roman"/>
          <w:sz w:val="24"/>
          <w:szCs w:val="24"/>
        </w:rPr>
        <w:t xml:space="preserve"> a pályázatokból beszerzett eszközök fenntartása és állagmegóvása érdekében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380081" w14:textId="77777777" w:rsidR="00A64325" w:rsidRDefault="00A64325" w:rsidP="00DD3C0E">
      <w:pPr>
        <w:pStyle w:val="Listaszerbekezds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F1006">
        <w:rPr>
          <w:rFonts w:ascii="Times New Roman" w:hAnsi="Times New Roman" w:cs="Times New Roman"/>
          <w:sz w:val="24"/>
          <w:szCs w:val="24"/>
        </w:rPr>
        <w:t xml:space="preserve"> rekultivált területek vízmintavételi feladatai, műszaki elemzés nettó </w:t>
      </w:r>
      <w:r>
        <w:rPr>
          <w:rFonts w:ascii="Times New Roman" w:hAnsi="Times New Roman" w:cs="Times New Roman"/>
          <w:sz w:val="24"/>
          <w:szCs w:val="24"/>
        </w:rPr>
        <w:t>5.127.600</w:t>
      </w:r>
      <w:r w:rsidRPr="00DF1006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7809E9" w14:textId="77777777" w:rsidR="00A64325" w:rsidRDefault="00A64325" w:rsidP="00DD3C0E">
      <w:pPr>
        <w:pStyle w:val="Listaszerbekezds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ügyviteli feladatok ellátására a Polgármesteri Hivatalnak nettó 9.600.000 Ft;</w:t>
      </w:r>
    </w:p>
    <w:p w14:paraId="6D21208F" w14:textId="77777777" w:rsidR="00A64325" w:rsidRDefault="00A64325" w:rsidP="00DD3C0E">
      <w:pPr>
        <w:pStyle w:val="Listaszerbekezds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332C0">
        <w:rPr>
          <w:rFonts w:ascii="Times New Roman" w:hAnsi="Times New Roman" w:cs="Times New Roman"/>
          <w:sz w:val="24"/>
          <w:szCs w:val="24"/>
        </w:rPr>
        <w:t xml:space="preserve"> bankköltség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332C0">
        <w:rPr>
          <w:rFonts w:ascii="Times New Roman" w:hAnsi="Times New Roman" w:cs="Times New Roman"/>
          <w:sz w:val="24"/>
          <w:szCs w:val="24"/>
        </w:rPr>
        <w:t>-b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332C0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481.451</w:t>
      </w:r>
      <w:r w:rsidRPr="00E332C0">
        <w:rPr>
          <w:rFonts w:ascii="Times New Roman" w:hAnsi="Times New Roman" w:cs="Times New Roman"/>
          <w:sz w:val="24"/>
          <w:szCs w:val="24"/>
        </w:rPr>
        <w:t xml:space="preserve"> Ft-ot tett ki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EB03E3" w14:textId="77777777" w:rsidR="00A64325" w:rsidRDefault="00A64325" w:rsidP="00DD3C0E">
      <w:pPr>
        <w:pStyle w:val="Listaszerbekezds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gépjármű kötelező biztosítás 83.925 Ft;</w:t>
      </w:r>
    </w:p>
    <w:p w14:paraId="1500F1B6" w14:textId="77777777" w:rsidR="00A64325" w:rsidRDefault="00A64325" w:rsidP="00DD3C0E">
      <w:pPr>
        <w:pStyle w:val="Listaszerbekezds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jármű és gépbeszerzés közbeszerzési eljárásának bonyolítási díja nettó 1.400.055 Ft;</w:t>
      </w:r>
    </w:p>
    <w:p w14:paraId="60458937" w14:textId="77777777" w:rsidR="00A64325" w:rsidRDefault="00A64325" w:rsidP="00DD3C0E">
      <w:pPr>
        <w:pStyle w:val="Listaszerbekezds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hirdetési díj nettó 74.000 Ft;</w:t>
      </w:r>
    </w:p>
    <w:p w14:paraId="66ADE25D" w14:textId="77777777" w:rsidR="00A64325" w:rsidRDefault="00A64325" w:rsidP="00DD3C0E">
      <w:pPr>
        <w:pStyle w:val="Listaszerbekezds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kiadások előzetesen felszámított áfa tartalma 4.626.060 Ft;</w:t>
      </w:r>
    </w:p>
    <w:p w14:paraId="37D1EC64" w14:textId="77777777" w:rsidR="00A64325" w:rsidRDefault="00A64325" w:rsidP="00DD3C0E">
      <w:pPr>
        <w:pStyle w:val="Listaszerbekezds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2C0">
        <w:rPr>
          <w:rFonts w:ascii="Times New Roman" w:hAnsi="Times New Roman" w:cs="Times New Roman"/>
          <w:sz w:val="24"/>
          <w:szCs w:val="24"/>
        </w:rPr>
        <w:t>NAV</w:t>
      </w:r>
      <w:r>
        <w:rPr>
          <w:rFonts w:ascii="Times New Roman" w:hAnsi="Times New Roman" w:cs="Times New Roman"/>
          <w:sz w:val="24"/>
          <w:szCs w:val="24"/>
        </w:rPr>
        <w:t xml:space="preserve"> felé a havi áfa bevallások alapján</w:t>
      </w:r>
      <w:r w:rsidRPr="00E33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142.053.000</w:t>
      </w:r>
      <w:r w:rsidRPr="00E332C0">
        <w:rPr>
          <w:rFonts w:ascii="Times New Roman" w:hAnsi="Times New Roman" w:cs="Times New Roman"/>
          <w:sz w:val="24"/>
          <w:szCs w:val="24"/>
        </w:rPr>
        <w:t xml:space="preserve"> Ft áfát fizettünk meg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6693AB" w14:textId="77777777" w:rsidR="00A64325" w:rsidRDefault="00A64325" w:rsidP="00DD3C0E">
      <w:pPr>
        <w:pStyle w:val="Listaszerbekezds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szemléletformálás közbeszerzési eljárás kapcsán visszafizettünk 775.000 Ft teljesítési biztosítékot; valamint a Közbeszerzési Hatóság felé megfizettünk 160.000 Ft ellenőrzési díjat;</w:t>
      </w:r>
    </w:p>
    <w:p w14:paraId="793BCAB4" w14:textId="77777777" w:rsidR="00A64325" w:rsidRDefault="00A64325" w:rsidP="00A64325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dologi kiadások 100.287 Ft (kerekítési különbözet, önellenőrzési pótlék).</w:t>
      </w:r>
    </w:p>
    <w:p w14:paraId="05DC5574" w14:textId="77777777" w:rsidR="00DD3C0E" w:rsidRDefault="00DD3C0E" w:rsidP="00DD3C0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6F291" w14:textId="77777777" w:rsidR="00A64325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 w:rsidRPr="00EB6DDE">
        <w:rPr>
          <w:rFonts w:ascii="Times New Roman" w:hAnsi="Times New Roman" w:cs="Times New Roman"/>
          <w:i/>
          <w:sz w:val="24"/>
          <w:szCs w:val="24"/>
        </w:rPr>
        <w:t xml:space="preserve">Így mindösszesen a dologi kiadások teljesített összege </w:t>
      </w:r>
      <w:r>
        <w:rPr>
          <w:rFonts w:ascii="Times New Roman" w:hAnsi="Times New Roman" w:cs="Times New Roman"/>
          <w:i/>
          <w:sz w:val="24"/>
          <w:szCs w:val="24"/>
        </w:rPr>
        <w:t>177.291.062</w:t>
      </w:r>
      <w:r w:rsidRPr="00EB6DDE">
        <w:rPr>
          <w:rFonts w:ascii="Times New Roman" w:hAnsi="Times New Roman" w:cs="Times New Roman"/>
          <w:i/>
          <w:sz w:val="24"/>
          <w:szCs w:val="24"/>
        </w:rPr>
        <w:t xml:space="preserve"> Ft. A teljesítés a módosított</w:t>
      </w:r>
      <w:r>
        <w:rPr>
          <w:rFonts w:ascii="Times New Roman" w:hAnsi="Times New Roman" w:cs="Times New Roman"/>
          <w:i/>
          <w:sz w:val="24"/>
          <w:szCs w:val="24"/>
        </w:rPr>
        <w:t xml:space="preserve"> előirányzathoz képest 79,07 %</w:t>
      </w:r>
      <w:r w:rsidRPr="00EB6DDE">
        <w:rPr>
          <w:rFonts w:ascii="Times New Roman" w:hAnsi="Times New Roman" w:cs="Times New Roman"/>
          <w:i/>
          <w:sz w:val="24"/>
          <w:szCs w:val="24"/>
        </w:rPr>
        <w:t xml:space="preserve">, az eredeti előirányzathoz képest </w:t>
      </w:r>
      <w:r>
        <w:rPr>
          <w:rFonts w:ascii="Times New Roman" w:hAnsi="Times New Roman" w:cs="Times New Roman"/>
          <w:i/>
          <w:sz w:val="24"/>
          <w:szCs w:val="24"/>
        </w:rPr>
        <w:t>78,37</w:t>
      </w:r>
      <w:r w:rsidRPr="00EB6DDE">
        <w:rPr>
          <w:rFonts w:ascii="Times New Roman" w:hAnsi="Times New Roman" w:cs="Times New Roman"/>
          <w:i/>
          <w:sz w:val="24"/>
          <w:szCs w:val="24"/>
        </w:rPr>
        <w:t xml:space="preserve"> %. </w:t>
      </w:r>
    </w:p>
    <w:p w14:paraId="1667478A" w14:textId="77777777" w:rsidR="00B2798F" w:rsidRDefault="00B2798F" w:rsidP="00A643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54A40E" w14:textId="448DFE72" w:rsidR="00A64325" w:rsidRPr="00DD3C0E" w:rsidRDefault="00B2798F" w:rsidP="00A643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A64325" w:rsidRPr="007B7D0E">
        <w:rPr>
          <w:rFonts w:ascii="Times New Roman" w:hAnsi="Times New Roman" w:cs="Times New Roman"/>
          <w:sz w:val="24"/>
          <w:szCs w:val="24"/>
        </w:rPr>
        <w:t xml:space="preserve"> </w:t>
      </w:r>
      <w:r w:rsidR="00A64325" w:rsidRPr="007B7D0E">
        <w:rPr>
          <w:rFonts w:ascii="Times New Roman" w:hAnsi="Times New Roman" w:cs="Times New Roman"/>
          <w:b/>
          <w:sz w:val="24"/>
          <w:szCs w:val="24"/>
        </w:rPr>
        <w:t>Tartalék</w:t>
      </w:r>
      <w:r w:rsidR="00A64325" w:rsidRPr="007B7D0E">
        <w:rPr>
          <w:rFonts w:ascii="Times New Roman" w:hAnsi="Times New Roman" w:cs="Times New Roman"/>
          <w:sz w:val="24"/>
          <w:szCs w:val="24"/>
        </w:rPr>
        <w:t xml:space="preserve"> az év során mindösszesen </w:t>
      </w:r>
      <w:r w:rsidR="00A64325">
        <w:rPr>
          <w:rFonts w:ascii="Times New Roman" w:hAnsi="Times New Roman" w:cs="Times New Roman"/>
          <w:sz w:val="24"/>
          <w:szCs w:val="24"/>
        </w:rPr>
        <w:t>63.376.000</w:t>
      </w:r>
      <w:r w:rsidR="00A64325" w:rsidRPr="007B7D0E">
        <w:rPr>
          <w:rFonts w:ascii="Times New Roman" w:hAnsi="Times New Roman" w:cs="Times New Roman"/>
          <w:sz w:val="24"/>
          <w:szCs w:val="24"/>
        </w:rPr>
        <w:t xml:space="preserve"> Ft-tal csökkent, </w:t>
      </w:r>
      <w:r w:rsidR="00A64325">
        <w:rPr>
          <w:rFonts w:ascii="Times New Roman" w:hAnsi="Times New Roman" w:cs="Times New Roman"/>
          <w:sz w:val="24"/>
          <w:szCs w:val="24"/>
        </w:rPr>
        <w:t>mely teljes egészében a beruházási kiadásokra került átcsoportosításra. Ebből 3.000.000 Ft az újonnan alapított Moson-Hanság-Rábaköz Kft pénzbeli vagyoni hozzájárulásának teljesítése érdekében került a részesedések beszerzése előirányzatára. A fennmaradó 60.376.000 Ft-ból 10.084.000 Ft gépjármű vásárlásra, 50.292.000 Ft pedig a folyamatban lévő közbeszerzési eljárás pótfedezete érdekében került átcsoportosításra.</w:t>
      </w:r>
      <w:r w:rsidR="00DD3C0E">
        <w:rPr>
          <w:rFonts w:ascii="Times New Roman" w:hAnsi="Times New Roman" w:cs="Times New Roman"/>
          <w:sz w:val="24"/>
          <w:szCs w:val="24"/>
        </w:rPr>
        <w:t xml:space="preserve"> </w:t>
      </w:r>
      <w:r w:rsidR="00A64325" w:rsidRPr="00DD3C0E">
        <w:rPr>
          <w:rFonts w:ascii="Times New Roman" w:hAnsi="Times New Roman" w:cs="Times New Roman"/>
          <w:i/>
          <w:sz w:val="24"/>
          <w:szCs w:val="24"/>
        </w:rPr>
        <w:t xml:space="preserve">A tartalék sorhoz nem tartozik teljesítés, az esetleges forrás felhasználás az előirányzat átvezetésével történik, a felhasználás cél szerinti jogcímére. </w:t>
      </w:r>
    </w:p>
    <w:p w14:paraId="19267ED6" w14:textId="22F135CD" w:rsidR="00A64325" w:rsidRDefault="00B2798F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64325" w:rsidRPr="00CC0C6D">
        <w:rPr>
          <w:rFonts w:ascii="Times New Roman" w:hAnsi="Times New Roman" w:cs="Times New Roman"/>
          <w:b/>
          <w:sz w:val="24"/>
          <w:szCs w:val="24"/>
        </w:rPr>
        <w:t>ruházási</w:t>
      </w:r>
      <w:r w:rsidR="00A64325" w:rsidRPr="00CC0C6D">
        <w:rPr>
          <w:rFonts w:ascii="Times New Roman" w:hAnsi="Times New Roman" w:cs="Times New Roman"/>
          <w:sz w:val="24"/>
          <w:szCs w:val="24"/>
        </w:rPr>
        <w:t xml:space="preserve"> </w:t>
      </w:r>
      <w:r w:rsidR="00A64325" w:rsidRPr="00CC0C6D">
        <w:rPr>
          <w:rFonts w:ascii="Times New Roman" w:hAnsi="Times New Roman" w:cs="Times New Roman"/>
          <w:b/>
          <w:sz w:val="24"/>
          <w:szCs w:val="24"/>
        </w:rPr>
        <w:t>kiadások</w:t>
      </w:r>
      <w:r w:rsidR="00A64325" w:rsidRPr="00CC0C6D">
        <w:rPr>
          <w:rFonts w:ascii="Times New Roman" w:hAnsi="Times New Roman" w:cs="Times New Roman"/>
          <w:sz w:val="24"/>
          <w:szCs w:val="24"/>
        </w:rPr>
        <w:t xml:space="preserve">ra </w:t>
      </w:r>
      <w:r w:rsidR="00A64325">
        <w:rPr>
          <w:rFonts w:ascii="Times New Roman" w:hAnsi="Times New Roman" w:cs="Times New Roman"/>
          <w:sz w:val="24"/>
          <w:szCs w:val="24"/>
        </w:rPr>
        <w:t>722.436.000</w:t>
      </w:r>
      <w:r w:rsidR="00A64325" w:rsidRPr="00CC0C6D">
        <w:rPr>
          <w:rFonts w:ascii="Times New Roman" w:hAnsi="Times New Roman" w:cs="Times New Roman"/>
          <w:sz w:val="24"/>
          <w:szCs w:val="24"/>
        </w:rPr>
        <w:t xml:space="preserve"> Ft-ot irányoztunk elő, melyből mindössze </w:t>
      </w:r>
      <w:r w:rsidR="00A64325">
        <w:rPr>
          <w:rFonts w:ascii="Times New Roman" w:hAnsi="Times New Roman" w:cs="Times New Roman"/>
          <w:sz w:val="24"/>
          <w:szCs w:val="24"/>
        </w:rPr>
        <w:t>38.525.075</w:t>
      </w:r>
      <w:r w:rsidR="00A64325" w:rsidRPr="00CC0C6D">
        <w:rPr>
          <w:rFonts w:ascii="Times New Roman" w:hAnsi="Times New Roman" w:cs="Times New Roman"/>
          <w:sz w:val="24"/>
          <w:szCs w:val="24"/>
        </w:rPr>
        <w:t xml:space="preserve"> Ft teljesítés valósult meg, </w:t>
      </w:r>
      <w:r w:rsidR="00A64325">
        <w:rPr>
          <w:rFonts w:ascii="Times New Roman" w:hAnsi="Times New Roman" w:cs="Times New Roman"/>
          <w:sz w:val="24"/>
          <w:szCs w:val="24"/>
        </w:rPr>
        <w:t>melyből részesedés vásárlás 3 millió Ft (Moson-Hanság-Rábaköz Kft), valamint bruttó 35.525.075 Ft a hulladékudvar infrastruktúrájának fejlesztése</w:t>
      </w:r>
      <w:r w:rsidR="00A64325" w:rsidRPr="00CC0C6D">
        <w:rPr>
          <w:rFonts w:ascii="Times New Roman" w:hAnsi="Times New Roman" w:cs="Times New Roman"/>
          <w:sz w:val="24"/>
          <w:szCs w:val="24"/>
        </w:rPr>
        <w:t xml:space="preserve">. A teljesítés a módosított előirányzathoz viszonyítva így mindössze </w:t>
      </w:r>
      <w:r w:rsidR="00A64325">
        <w:rPr>
          <w:rFonts w:ascii="Times New Roman" w:hAnsi="Times New Roman" w:cs="Times New Roman"/>
          <w:sz w:val="24"/>
          <w:szCs w:val="24"/>
        </w:rPr>
        <w:t>5,33</w:t>
      </w:r>
      <w:r w:rsidR="00A64325" w:rsidRPr="00CC0C6D">
        <w:rPr>
          <w:rFonts w:ascii="Times New Roman" w:hAnsi="Times New Roman" w:cs="Times New Roman"/>
          <w:sz w:val="24"/>
          <w:szCs w:val="24"/>
        </w:rPr>
        <w:t xml:space="preserve"> %-os.</w:t>
      </w:r>
    </w:p>
    <w:p w14:paraId="74DC91BC" w14:textId="2DBA57CB" w:rsidR="00A64325" w:rsidRDefault="00B2798F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64325" w:rsidRPr="000A4214">
        <w:rPr>
          <w:rFonts w:ascii="Times New Roman" w:hAnsi="Times New Roman" w:cs="Times New Roman"/>
          <w:b/>
          <w:sz w:val="24"/>
          <w:szCs w:val="24"/>
        </w:rPr>
        <w:t>gyéb felhalmozási célú visszatérítendő támogatások</w:t>
      </w:r>
      <w:r w:rsidR="00A64325" w:rsidRPr="000A4214">
        <w:rPr>
          <w:rFonts w:ascii="Times New Roman" w:hAnsi="Times New Roman" w:cs="Times New Roman"/>
          <w:sz w:val="24"/>
          <w:szCs w:val="24"/>
        </w:rPr>
        <w:t xml:space="preserve"> esetében a teljesítés </w:t>
      </w:r>
      <w:r w:rsidR="00A64325">
        <w:rPr>
          <w:rFonts w:ascii="Times New Roman" w:hAnsi="Times New Roman" w:cs="Times New Roman"/>
          <w:sz w:val="24"/>
          <w:szCs w:val="24"/>
        </w:rPr>
        <w:t>144.540.000</w:t>
      </w:r>
      <w:r w:rsidR="00A64325" w:rsidRPr="000A4214">
        <w:rPr>
          <w:rFonts w:ascii="Times New Roman" w:hAnsi="Times New Roman" w:cs="Times New Roman"/>
          <w:sz w:val="24"/>
          <w:szCs w:val="24"/>
        </w:rPr>
        <w:t xml:space="preserve"> Ft, </w:t>
      </w:r>
      <w:r w:rsidR="00A64325">
        <w:rPr>
          <w:rFonts w:ascii="Times New Roman" w:hAnsi="Times New Roman" w:cs="Times New Roman"/>
          <w:sz w:val="24"/>
          <w:szCs w:val="24"/>
        </w:rPr>
        <w:t>mely összeg a KEHOP projektben beszerzett két darab használatba nem vett eszközre jutó visszafizetendő támogatási összeg. Előzetesen kalkuláltunk kamatfizetési kötelezettséggel is, de a támogatás visszafizetése önkéntes alapon valósult meg, ezért ügyleti kamatot nem kellett fizetnünk. A teljesítés így 86,13 % mind az eredeti, mind pedig a módosított előirányzathoz képest.</w:t>
      </w:r>
    </w:p>
    <w:p w14:paraId="4CCFC9C4" w14:textId="77777777" w:rsidR="00A64325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 w:rsidRPr="00257C00">
        <w:rPr>
          <w:rFonts w:ascii="Times New Roman" w:hAnsi="Times New Roman" w:cs="Times New Roman"/>
          <w:b/>
          <w:sz w:val="24"/>
          <w:szCs w:val="24"/>
        </w:rPr>
        <w:t>Finanszírozási kiadások</w:t>
      </w:r>
      <w:r>
        <w:rPr>
          <w:rFonts w:ascii="Times New Roman" w:hAnsi="Times New Roman" w:cs="Times New Roman"/>
          <w:sz w:val="24"/>
          <w:szCs w:val="24"/>
        </w:rPr>
        <w:t xml:space="preserve">, mely a társulás esetében a </w:t>
      </w:r>
      <w:r w:rsidRPr="00257C00">
        <w:rPr>
          <w:rFonts w:ascii="Times New Roman" w:hAnsi="Times New Roman" w:cs="Times New Roman"/>
          <w:sz w:val="24"/>
          <w:szCs w:val="24"/>
          <w:u w:val="single"/>
        </w:rPr>
        <w:t xml:space="preserve">pénzeszközök lekötött betétként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való </w:t>
      </w:r>
      <w:r w:rsidRPr="00257C00">
        <w:rPr>
          <w:rFonts w:ascii="Times New Roman" w:hAnsi="Times New Roman" w:cs="Times New Roman"/>
          <w:sz w:val="24"/>
          <w:szCs w:val="24"/>
          <w:u w:val="single"/>
        </w:rPr>
        <w:t>elhelyezése</w:t>
      </w:r>
      <w:r>
        <w:rPr>
          <w:rFonts w:ascii="Times New Roman" w:hAnsi="Times New Roman" w:cs="Times New Roman"/>
          <w:sz w:val="24"/>
          <w:szCs w:val="24"/>
        </w:rPr>
        <w:t>. A teljesítés 2024-ben 19.372.500.000 Ft.</w:t>
      </w:r>
    </w:p>
    <w:p w14:paraId="5A7C3067" w14:textId="77777777" w:rsidR="00A64325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 w:rsidRPr="00257C00">
        <w:rPr>
          <w:rFonts w:ascii="Times New Roman" w:hAnsi="Times New Roman" w:cs="Times New Roman"/>
          <w:b/>
          <w:sz w:val="24"/>
          <w:szCs w:val="24"/>
        </w:rPr>
        <w:t>Finanszírozási bevételek</w:t>
      </w:r>
      <w:r>
        <w:rPr>
          <w:rFonts w:ascii="Times New Roman" w:hAnsi="Times New Roman" w:cs="Times New Roman"/>
          <w:sz w:val="24"/>
          <w:szCs w:val="24"/>
        </w:rPr>
        <w:t xml:space="preserve">, mely a </w:t>
      </w:r>
      <w:r w:rsidRPr="00257C00">
        <w:rPr>
          <w:rFonts w:ascii="Times New Roman" w:hAnsi="Times New Roman" w:cs="Times New Roman"/>
          <w:sz w:val="24"/>
          <w:szCs w:val="24"/>
          <w:u w:val="single"/>
        </w:rPr>
        <w:t>lekötött betétek megszüntetése</w:t>
      </w:r>
      <w:r>
        <w:rPr>
          <w:rFonts w:ascii="Times New Roman" w:hAnsi="Times New Roman" w:cs="Times New Roman"/>
          <w:sz w:val="24"/>
          <w:szCs w:val="24"/>
        </w:rPr>
        <w:t>, a teljesítés 18.545.000.000 Ft. E két finanszírozási rovat egyenlege 827.500.000 Ft, mely a lekötött betétek állományának növekedésével egyezik meg.</w:t>
      </w:r>
    </w:p>
    <w:p w14:paraId="6959D534" w14:textId="77777777" w:rsidR="00DD3C0E" w:rsidRDefault="00DD3C0E" w:rsidP="00A643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551A69" w14:textId="77777777" w:rsidR="00A64325" w:rsidRPr="0046735F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 w:rsidRPr="00516728">
        <w:rPr>
          <w:rFonts w:ascii="Times New Roman" w:hAnsi="Times New Roman" w:cs="Times New Roman"/>
          <w:b/>
          <w:sz w:val="24"/>
          <w:szCs w:val="24"/>
          <w:u w:val="single"/>
        </w:rPr>
        <w:t>Bevételek</w:t>
      </w:r>
      <w:r w:rsidRPr="004673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9E304E9" w14:textId="77777777" w:rsidR="00A64325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Az eredeti- és a módosított előirányzathoz képest a költségvetési bevételek teljesítése – figyelmen kívül hagyva a maradvány felhasználást</w:t>
      </w:r>
      <w:r>
        <w:rPr>
          <w:rFonts w:ascii="Times New Roman" w:hAnsi="Times New Roman" w:cs="Times New Roman"/>
          <w:sz w:val="24"/>
          <w:szCs w:val="24"/>
        </w:rPr>
        <w:t>, valamint a lekötött bankbetétek megszüntetését</w:t>
      </w:r>
      <w:r w:rsidRPr="0046735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94,24 </w:t>
      </w:r>
      <w:r w:rsidRPr="0046735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-os</w:t>
      </w:r>
      <w:r w:rsidRPr="0046735F">
        <w:rPr>
          <w:rFonts w:ascii="Times New Roman" w:hAnsi="Times New Roman" w:cs="Times New Roman"/>
          <w:sz w:val="24"/>
          <w:szCs w:val="24"/>
        </w:rPr>
        <w:t xml:space="preserve">. A maradvány figyelembevételével </w:t>
      </w:r>
      <w:r>
        <w:rPr>
          <w:rFonts w:ascii="Times New Roman" w:hAnsi="Times New Roman" w:cs="Times New Roman"/>
          <w:sz w:val="24"/>
          <w:szCs w:val="24"/>
        </w:rPr>
        <w:t>a teljesítés 95,33 %-os mind az eredeti, mind pedig a módosított előirányzathoz képest, figyelmen kívül hagyva a rövid lejáratú betétek visszaváltásának göngyölített egyenlegét.</w:t>
      </w:r>
    </w:p>
    <w:p w14:paraId="15404586" w14:textId="77777777" w:rsidR="00A64325" w:rsidRPr="0046735F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A bevételeken belül a kiemelt rovatokon jelentkező gazdasági események a következők voltak:</w:t>
      </w:r>
    </w:p>
    <w:p w14:paraId="5DB7E84A" w14:textId="77777777" w:rsidR="00A64325" w:rsidRPr="0046735F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</w:t>
      </w:r>
      <w:r w:rsidRPr="0046735F">
        <w:rPr>
          <w:rFonts w:ascii="Times New Roman" w:hAnsi="Times New Roman" w:cs="Times New Roman"/>
          <w:sz w:val="24"/>
          <w:szCs w:val="24"/>
        </w:rPr>
        <w:tab/>
      </w:r>
      <w:r w:rsidRPr="0056639A">
        <w:rPr>
          <w:rFonts w:ascii="Times New Roman" w:hAnsi="Times New Roman" w:cs="Times New Roman"/>
          <w:sz w:val="24"/>
          <w:szCs w:val="24"/>
          <w:u w:val="single"/>
        </w:rPr>
        <w:t>működési támogatás áht-n belülről</w:t>
      </w:r>
      <w:r w:rsidRPr="0046735F">
        <w:rPr>
          <w:rFonts w:ascii="Times New Roman" w:hAnsi="Times New Roman" w:cs="Times New Roman"/>
          <w:sz w:val="24"/>
          <w:szCs w:val="24"/>
        </w:rPr>
        <w:t xml:space="preserve">: a gesztor Önkormányzat finanszírozásában megjelenő, és átadásra kerülő nettósítási különbözetet </w:t>
      </w:r>
      <w:r>
        <w:rPr>
          <w:rFonts w:ascii="Times New Roman" w:hAnsi="Times New Roman" w:cs="Times New Roman"/>
          <w:sz w:val="24"/>
          <w:szCs w:val="24"/>
        </w:rPr>
        <w:t xml:space="preserve">tartalmazza </w:t>
      </w:r>
      <w:r w:rsidRPr="0046735F">
        <w:rPr>
          <w:rFonts w:ascii="Times New Roman" w:hAnsi="Times New Roman" w:cs="Times New Roman"/>
          <w:sz w:val="24"/>
          <w:szCs w:val="24"/>
        </w:rPr>
        <w:t>a személyi juttatásokhoz kapcsolódóan (</w:t>
      </w:r>
      <w:r>
        <w:rPr>
          <w:rFonts w:ascii="Times New Roman" w:hAnsi="Times New Roman" w:cs="Times New Roman"/>
          <w:sz w:val="24"/>
          <w:szCs w:val="24"/>
        </w:rPr>
        <w:t>2.490.000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574B14" w14:textId="77777777" w:rsidR="00A64325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</w:t>
      </w:r>
      <w:r w:rsidRPr="0046735F">
        <w:rPr>
          <w:rFonts w:ascii="Times New Roman" w:hAnsi="Times New Roman" w:cs="Times New Roman"/>
          <w:sz w:val="24"/>
          <w:szCs w:val="24"/>
        </w:rPr>
        <w:tab/>
      </w:r>
      <w:r w:rsidRPr="0056639A">
        <w:rPr>
          <w:rFonts w:ascii="Times New Roman" w:hAnsi="Times New Roman" w:cs="Times New Roman"/>
          <w:sz w:val="24"/>
          <w:szCs w:val="24"/>
          <w:u w:val="single"/>
        </w:rPr>
        <w:t>felhalmozási célú támogatás áht-n belülről</w:t>
      </w:r>
      <w:r w:rsidRPr="0046735F">
        <w:rPr>
          <w:rFonts w:ascii="Times New Roman" w:hAnsi="Times New Roman" w:cs="Times New Roman"/>
          <w:sz w:val="24"/>
          <w:szCs w:val="24"/>
        </w:rPr>
        <w:t xml:space="preserve">: KEHOP-3.2.1-15-2017-00022 projekthez kapcsolódó támogatás </w:t>
      </w:r>
      <w:r>
        <w:rPr>
          <w:rFonts w:ascii="Times New Roman" w:hAnsi="Times New Roman" w:cs="Times New Roman"/>
          <w:sz w:val="24"/>
          <w:szCs w:val="24"/>
        </w:rPr>
        <w:t>1.623.300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(utólagos finanszírozással), valamint Kóny Község Önkormányzatának a rekultivációhoz kapcsolódó önerő tartozás megfizetése 1.000.000 Ft.</w:t>
      </w:r>
      <w:r w:rsidRPr="004673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82331" w14:textId="77777777" w:rsidR="00A64325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lastRenderedPageBreak/>
        <w:t></w:t>
      </w:r>
      <w:r w:rsidRPr="0046735F">
        <w:rPr>
          <w:rFonts w:ascii="Times New Roman" w:hAnsi="Times New Roman" w:cs="Times New Roman"/>
          <w:sz w:val="24"/>
          <w:szCs w:val="24"/>
        </w:rPr>
        <w:tab/>
      </w:r>
      <w:r w:rsidRPr="0056639A">
        <w:rPr>
          <w:rFonts w:ascii="Times New Roman" w:hAnsi="Times New Roman" w:cs="Times New Roman"/>
          <w:sz w:val="24"/>
          <w:szCs w:val="24"/>
          <w:u w:val="single"/>
        </w:rPr>
        <w:t>működési bevételek</w:t>
      </w:r>
      <w:r w:rsidRPr="0046735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társulás 100 %-os tulajdonában lévő gazdasági társaság által részben megfizetett 2022. évi</w:t>
      </w:r>
      <w:r w:rsidRPr="00467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bruttó </w:t>
      </w:r>
      <w:r w:rsidRPr="0046735F">
        <w:rPr>
          <w:rFonts w:ascii="Times New Roman" w:hAnsi="Times New Roman" w:cs="Times New Roman"/>
          <w:sz w:val="24"/>
          <w:szCs w:val="24"/>
        </w:rPr>
        <w:t xml:space="preserve">üzemeltetési díj </w:t>
      </w:r>
      <w:r>
        <w:rPr>
          <w:rFonts w:ascii="Times New Roman" w:hAnsi="Times New Roman" w:cs="Times New Roman"/>
          <w:sz w:val="24"/>
          <w:szCs w:val="24"/>
        </w:rPr>
        <w:t>200.680.910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Ft,</w:t>
      </w:r>
      <w:r>
        <w:rPr>
          <w:rFonts w:ascii="Times New Roman" w:hAnsi="Times New Roman" w:cs="Times New Roman"/>
          <w:sz w:val="24"/>
          <w:szCs w:val="24"/>
        </w:rPr>
        <w:t xml:space="preserve"> a 2023. I-II. negyedévi üzemeltetési díj bruttó 78.340.461 Ft, 2023. III-IV. negyedéves bérleti díj bruttó 114.850.870 Ft, 2023. évre a bérleti szerződés 4. sz. melléklete szerinti eszközök bruttó bérleti díja 151.710.912 Ft, valamint a 2024. I-II. negyedévi bérleti díjak bruttó 89.429.915 Ft értékben, mely mindösszesen bruttó 635.013.068 Ft megfizetését jelenti a Kisalföldi KHK részéről; áfa visszaigénylésből származó bevételünk 3.037.000 Ft. </w:t>
      </w:r>
    </w:p>
    <w:p w14:paraId="429B026A" w14:textId="77777777" w:rsidR="00A64325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Tárgyi eszköz értékesítés (gépek értékesítése) áfa tartalma 55.350.000 Ft.</w:t>
      </w:r>
    </w:p>
    <w:p w14:paraId="4FB880D6" w14:textId="77777777" w:rsidR="00A64325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6735F">
        <w:rPr>
          <w:rFonts w:ascii="Times New Roman" w:hAnsi="Times New Roman" w:cs="Times New Roman"/>
          <w:sz w:val="24"/>
          <w:szCs w:val="24"/>
        </w:rPr>
        <w:t>kamatbevétel</w:t>
      </w:r>
      <w:r>
        <w:rPr>
          <w:rFonts w:ascii="Times New Roman" w:hAnsi="Times New Roman" w:cs="Times New Roman"/>
          <w:sz w:val="24"/>
          <w:szCs w:val="24"/>
        </w:rPr>
        <w:t>ek a következőképen alakultak: 161.338.315 Ft a lekötött betétek kamata; 6.021.138 Ft a látra szóló betétek (bankszámlák) kamata, ez mindösszesen 167.359.453 Ft kamatbevétel realizálását jelenti.</w:t>
      </w:r>
      <w:r w:rsidRPr="004673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373E5" w14:textId="77777777" w:rsidR="00A64325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 w:rsidRPr="00B4601C">
        <w:rPr>
          <w:rFonts w:ascii="Times New Roman" w:hAnsi="Times New Roman" w:cs="Times New Roman"/>
          <w:sz w:val="24"/>
          <w:szCs w:val="24"/>
        </w:rPr>
        <w:t>Az egyéb működési bevételek</w:t>
      </w:r>
      <w:r>
        <w:rPr>
          <w:rFonts w:ascii="Times New Roman" w:hAnsi="Times New Roman" w:cs="Times New Roman"/>
          <w:sz w:val="24"/>
          <w:szCs w:val="24"/>
        </w:rPr>
        <w:t xml:space="preserve"> között jelenítjük meg a közbeszerzési eljárás keretein belül bonyolított jármű- és gépbeszerzés ajánlati biztosítékait, melyet a két ajánlattevő, az M-U-T Hungária Kft és a HE Hans Eibinger Magyarország Kft teljesített 4,6 – 4,6 millió Ft-os összegben (szerződéskötéskor a biztosítékok visszafizetendőek 2025-ben); valamint 1.712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 kerekítési különbözet</w:t>
      </w:r>
      <w:r>
        <w:rPr>
          <w:rFonts w:ascii="Times New Roman" w:hAnsi="Times New Roman" w:cs="Times New Roman"/>
          <w:sz w:val="24"/>
          <w:szCs w:val="24"/>
        </w:rPr>
        <w:t>et.</w:t>
      </w:r>
    </w:p>
    <w:p w14:paraId="74F21671" w14:textId="77777777" w:rsidR="00DD3C0E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 w:rsidRPr="000650CF">
        <w:rPr>
          <w:rFonts w:ascii="Times New Roman" w:hAnsi="Times New Roman" w:cs="Times New Roman"/>
          <w:b/>
          <w:sz w:val="24"/>
          <w:szCs w:val="24"/>
        </w:rPr>
        <w:t xml:space="preserve">Így mindösszesen </w:t>
      </w:r>
      <w:r>
        <w:rPr>
          <w:rFonts w:ascii="Times New Roman" w:hAnsi="Times New Roman" w:cs="Times New Roman"/>
          <w:b/>
          <w:sz w:val="24"/>
          <w:szCs w:val="24"/>
        </w:rPr>
        <w:t>869.961.233</w:t>
      </w:r>
      <w:r w:rsidRPr="000650CF">
        <w:rPr>
          <w:rFonts w:ascii="Times New Roman" w:hAnsi="Times New Roman" w:cs="Times New Roman"/>
          <w:b/>
          <w:sz w:val="24"/>
          <w:szCs w:val="24"/>
        </w:rPr>
        <w:t xml:space="preserve"> Ft működési bevételt ért el a Társulás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650CF">
        <w:rPr>
          <w:rFonts w:ascii="Times New Roman" w:hAnsi="Times New Roman" w:cs="Times New Roman"/>
          <w:b/>
          <w:sz w:val="24"/>
          <w:szCs w:val="24"/>
        </w:rPr>
        <w:t>-b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0650CF">
        <w:rPr>
          <w:rFonts w:ascii="Times New Roman" w:hAnsi="Times New Roman" w:cs="Times New Roman"/>
          <w:b/>
          <w:sz w:val="24"/>
          <w:szCs w:val="24"/>
        </w:rPr>
        <w:t>n.</w:t>
      </w:r>
      <w:r w:rsidR="00DD3C0E" w:rsidRPr="00DD3C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3EFCE" w14:textId="77777777" w:rsidR="00A64325" w:rsidRDefault="00DD3C0E" w:rsidP="00A643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4673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735F">
        <w:rPr>
          <w:rFonts w:ascii="Times New Roman" w:hAnsi="Times New Roman" w:cs="Times New Roman"/>
          <w:sz w:val="24"/>
          <w:szCs w:val="24"/>
        </w:rPr>
        <w:t>. évi leltár alapján,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735F">
        <w:rPr>
          <w:rFonts w:ascii="Times New Roman" w:hAnsi="Times New Roman" w:cs="Times New Roman"/>
          <w:sz w:val="24"/>
          <w:szCs w:val="24"/>
        </w:rPr>
        <w:t xml:space="preserve">. december 31-én a </w:t>
      </w:r>
      <w:r w:rsidRPr="001804C6">
        <w:rPr>
          <w:rFonts w:ascii="Times New Roman" w:hAnsi="Times New Roman" w:cs="Times New Roman"/>
          <w:sz w:val="24"/>
          <w:szCs w:val="24"/>
        </w:rPr>
        <w:t>Kisalföldi Kommunális Hulladékgazdálkodási Közszolgáltató Nonprofit Kft</w:t>
      </w:r>
      <w:r w:rsidRPr="0046735F">
        <w:rPr>
          <w:rFonts w:ascii="Times New Roman" w:hAnsi="Times New Roman" w:cs="Times New Roman"/>
          <w:sz w:val="24"/>
          <w:szCs w:val="24"/>
        </w:rPr>
        <w:t xml:space="preserve"> üzemeltetési díjból származó tartozása a következő volt:</w:t>
      </w:r>
    </w:p>
    <w:p w14:paraId="5D2363F6" w14:textId="77777777" w:rsidR="00A64325" w:rsidRPr="0046735F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 w:rsidRPr="00516728">
        <w:rPr>
          <w:noProof/>
        </w:rPr>
        <w:lastRenderedPageBreak/>
        <w:drawing>
          <wp:inline distT="0" distB="0" distL="0" distR="0" wp14:anchorId="566F1850" wp14:editId="7F049BB6">
            <wp:extent cx="5760720" cy="9348399"/>
            <wp:effectExtent l="0" t="0" r="0" b="571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4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EC210" w14:textId="77777777" w:rsidR="00A64325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27B6A7" w14:textId="77777777" w:rsidR="00A64325" w:rsidRPr="00AF7094" w:rsidRDefault="00A64325" w:rsidP="00A643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094">
        <w:rPr>
          <w:rFonts w:ascii="Times New Roman" w:hAnsi="Times New Roman" w:cs="Times New Roman"/>
          <w:b/>
          <w:sz w:val="24"/>
          <w:szCs w:val="24"/>
        </w:rPr>
        <w:t>Tartozás:</w:t>
      </w:r>
    </w:p>
    <w:p w14:paraId="54971283" w14:textId="77777777" w:rsidR="00A64325" w:rsidRDefault="008E0D0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64325">
        <w:rPr>
          <w:rFonts w:ascii="Times New Roman" w:hAnsi="Times New Roman" w:cs="Times New Roman"/>
          <w:sz w:val="24"/>
          <w:szCs w:val="24"/>
        </w:rPr>
        <w:t xml:space="preserve">indösszesen 274.445.682 Ft tartozást tartunk nyilván, melyből </w:t>
      </w:r>
      <w:r w:rsidR="00A64325" w:rsidRPr="007C41E7">
        <w:rPr>
          <w:rFonts w:ascii="Times New Roman" w:hAnsi="Times New Roman" w:cs="Times New Roman"/>
          <w:sz w:val="24"/>
          <w:szCs w:val="24"/>
        </w:rPr>
        <w:t xml:space="preserve">242.695.682 Ft pótbefizetésként teljesítve 2020-ban a társaság lekötött tartaléka javára (nyilvántartásba véve a nullás számlaosztályban mérlegen kívüli tételként), így a társaság tartozása a tulajdonos felé bruttó </w:t>
      </w:r>
      <w:r w:rsidR="00A64325">
        <w:rPr>
          <w:rFonts w:ascii="Times New Roman" w:hAnsi="Times New Roman" w:cs="Times New Roman"/>
          <w:sz w:val="24"/>
          <w:szCs w:val="24"/>
        </w:rPr>
        <w:t>31.750.000</w:t>
      </w:r>
      <w:r w:rsidR="00A64325" w:rsidRPr="007C41E7">
        <w:rPr>
          <w:rFonts w:ascii="Times New Roman" w:hAnsi="Times New Roman" w:cs="Times New Roman"/>
          <w:sz w:val="24"/>
          <w:szCs w:val="24"/>
        </w:rPr>
        <w:t xml:space="preserve"> Ft.</w:t>
      </w:r>
    </w:p>
    <w:p w14:paraId="42AE1085" w14:textId="77777777" w:rsidR="00A64325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 w:rsidRPr="00682FB8">
        <w:rPr>
          <w:rFonts w:ascii="Times New Roman" w:hAnsi="Times New Roman" w:cs="Times New Roman"/>
          <w:b/>
          <w:sz w:val="24"/>
          <w:szCs w:val="24"/>
        </w:rPr>
        <w:t>Felhalmozási célú bevétele</w:t>
      </w:r>
      <w:r>
        <w:rPr>
          <w:rFonts w:ascii="Times New Roman" w:hAnsi="Times New Roman" w:cs="Times New Roman"/>
          <w:sz w:val="24"/>
          <w:szCs w:val="24"/>
        </w:rPr>
        <w:t>k között került nyilvántartásba vételre a KEHOP pályázat keretein belül beszerzett, használatba nem vett gépek értékesítésének bevétele (Caterpillar 953 K típusú rakodókanalas dózer és Bomag BC 573 RB-5 típusú hulladéktömörítő kompaktor). A gépek árverés útján kerültek értékesítésre, az így realizált bevétel mindösszesen nettó 205 millió Ft.</w:t>
      </w:r>
    </w:p>
    <w:p w14:paraId="2ABC8B7F" w14:textId="77777777" w:rsidR="00A64325" w:rsidRPr="0046735F" w:rsidRDefault="00A64325" w:rsidP="00A643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35F">
        <w:rPr>
          <w:rFonts w:ascii="Times New Roman" w:hAnsi="Times New Roman" w:cs="Times New Roman"/>
          <w:b/>
          <w:sz w:val="24"/>
          <w:szCs w:val="24"/>
        </w:rPr>
        <w:t>Maradvány</w:t>
      </w:r>
      <w:r w:rsidR="00DD3C0E">
        <w:rPr>
          <w:rFonts w:ascii="Times New Roman" w:hAnsi="Times New Roman" w:cs="Times New Roman"/>
          <w:b/>
          <w:sz w:val="24"/>
          <w:szCs w:val="24"/>
        </w:rPr>
        <w:t>:</w:t>
      </w:r>
    </w:p>
    <w:p w14:paraId="1E403E10" w14:textId="77777777" w:rsidR="00A64325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A Társulás maradványa 2019. évben 1.772.295.765 Ft, 2020. év</w:t>
      </w:r>
      <w:r>
        <w:rPr>
          <w:rFonts w:ascii="Times New Roman" w:hAnsi="Times New Roman" w:cs="Times New Roman"/>
          <w:sz w:val="24"/>
          <w:szCs w:val="24"/>
        </w:rPr>
        <w:t>ben</w:t>
      </w:r>
      <w:r w:rsidRPr="0046735F">
        <w:rPr>
          <w:rFonts w:ascii="Times New Roman" w:hAnsi="Times New Roman" w:cs="Times New Roman"/>
          <w:sz w:val="24"/>
          <w:szCs w:val="24"/>
        </w:rPr>
        <w:t xml:space="preserve"> 1.756.935.508 Ft</w:t>
      </w:r>
      <w:r>
        <w:rPr>
          <w:rFonts w:ascii="Times New Roman" w:hAnsi="Times New Roman" w:cs="Times New Roman"/>
          <w:sz w:val="24"/>
          <w:szCs w:val="24"/>
        </w:rPr>
        <w:t>, 2021-ben 1.628.165.586 Ft, 2022-ben 682.125.258 Ft, 2023-ban 266.694.311 Ft, mely 2024-re 149.520.209 Ft-ra</w:t>
      </w:r>
      <w:r w:rsidRPr="0046735F">
        <w:rPr>
          <w:rFonts w:ascii="Times New Roman" w:hAnsi="Times New Roman" w:cs="Times New Roman"/>
          <w:sz w:val="24"/>
          <w:szCs w:val="24"/>
        </w:rPr>
        <w:t xml:space="preserve"> csökkent</w:t>
      </w:r>
      <w:r>
        <w:rPr>
          <w:rFonts w:ascii="Times New Roman" w:hAnsi="Times New Roman" w:cs="Times New Roman"/>
          <w:sz w:val="24"/>
          <w:szCs w:val="24"/>
        </w:rPr>
        <w:t xml:space="preserve"> le.</w:t>
      </w:r>
    </w:p>
    <w:p w14:paraId="2199A4C3" w14:textId="77777777" w:rsidR="00A64325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maradvány végleges összegét az alaptevékenység költségvetési bevételeinek és kiadásainak, valamint az alaptevékenység finanszírozási bevételeinek és kiadásainak egyenlege befolyásolja. Az alaptevékenység költségvetési egyenlege jelentősen, +131,32 %-kal növekedett a 2023-as évhez képest (+403.256.845 Ft-tal), az alaptevékenység finanszírozási egyenlege pedig jelentősen csökkent (-520.430.947 Ft-tal), így összességében 117.174.102 Ft-tal kevesebb maradványt könyvelhetünk el 2024-re.</w:t>
      </w:r>
    </w:p>
    <w:p w14:paraId="1E52821E" w14:textId="77777777" w:rsidR="00A64325" w:rsidRPr="0046735F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5671FE" w14:textId="77777777" w:rsidR="00A64325" w:rsidRPr="0046735F" w:rsidRDefault="00A64325" w:rsidP="00A643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35F">
        <w:rPr>
          <w:rFonts w:ascii="Times New Roman" w:hAnsi="Times New Roman" w:cs="Times New Roman"/>
          <w:b/>
          <w:sz w:val="24"/>
          <w:szCs w:val="24"/>
        </w:rPr>
        <w:t>Eredmény-kimutatás:</w:t>
      </w:r>
    </w:p>
    <w:p w14:paraId="356006D9" w14:textId="77777777" w:rsidR="00A64325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 xml:space="preserve">A Társulás mérleg szerinti eredménye </w:t>
      </w:r>
      <w:r>
        <w:rPr>
          <w:rFonts w:ascii="Times New Roman" w:hAnsi="Times New Roman" w:cs="Times New Roman"/>
          <w:sz w:val="24"/>
          <w:szCs w:val="24"/>
        </w:rPr>
        <w:t>439.815.308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Ft, ami az előző évihez képest </w:t>
      </w:r>
      <w:r>
        <w:rPr>
          <w:rFonts w:ascii="Times New Roman" w:hAnsi="Times New Roman" w:cs="Times New Roman"/>
          <w:sz w:val="24"/>
          <w:szCs w:val="24"/>
        </w:rPr>
        <w:t>71.133.227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>-tal magasabb</w:t>
      </w:r>
      <w:r w:rsidRPr="004673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 tevékenység eredménye 138.610.251 Ft-tal magasabb, mint az előző évben, mely két hatás együttes eredménye, egyrészt növekedtek a bevételeink (mindösszesen 182.154.174 Ft-tal), másrészt a költségek közül az anyagjellegű ráfordítások és az értékcsökkenés csökkentek összesen 74.566.641 Ft-tal. Ugyanakkor az egyéb ráfordításaink jelentősen megnövekedtek 2024-ben, amit a tárgyi eszköz értékesítés indokol, ugyanis ilyen esetben a nyilvántartási nettó értéket a könyvekből ki kell vezetni, mely érték esetünkben 99.951.633 Ft-ot jelentett.</w:t>
      </w:r>
    </w:p>
    <w:p w14:paraId="3FF38A0D" w14:textId="77777777" w:rsidR="00A64325" w:rsidRPr="00162DD4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 w:rsidRPr="00162DD4">
        <w:rPr>
          <w:rFonts w:ascii="Times New Roman" w:hAnsi="Times New Roman" w:cs="Times New Roman"/>
          <w:sz w:val="24"/>
          <w:szCs w:val="24"/>
        </w:rPr>
        <w:t>A pénzügyi műveletek bevételei között szerepeltetjük a kamatbevételeinket, mely 28,73 %-kal (-64.477.024 Ft) csökkent a 2023. évihez képest. A csökkenés egyértelműen a betéti kamatok jelentős csökkenésének tudható be. (2023. év elején 15,6 %-os, 2024. év elején 10,85 %-os, az év végén pedig csupán 6,54 %-os kamattal tudtunk lekötést kezdeményezni.)</w:t>
      </w:r>
    </w:p>
    <w:p w14:paraId="7D03D8AE" w14:textId="77777777" w:rsidR="00A64325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hatások együttesen eredményezték az összességében 71.133.227 Ft-os mérleg szerinti eredmény növekedést.</w:t>
      </w:r>
    </w:p>
    <w:p w14:paraId="179C81C0" w14:textId="77777777" w:rsidR="00A64325" w:rsidRPr="0046735F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2A6403" w14:textId="77777777" w:rsidR="00A64325" w:rsidRPr="0046735F" w:rsidRDefault="00A64325" w:rsidP="00A643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35F">
        <w:rPr>
          <w:rFonts w:ascii="Times New Roman" w:hAnsi="Times New Roman" w:cs="Times New Roman"/>
          <w:b/>
          <w:sz w:val="24"/>
          <w:szCs w:val="24"/>
        </w:rPr>
        <w:t>Vagyonváltozás</w:t>
      </w:r>
    </w:p>
    <w:p w14:paraId="774BA8F1" w14:textId="77777777" w:rsidR="00A64325" w:rsidRPr="0046735F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 xml:space="preserve">A Társulás vagyona </w:t>
      </w:r>
      <w:r>
        <w:rPr>
          <w:rFonts w:ascii="Times New Roman" w:hAnsi="Times New Roman" w:cs="Times New Roman"/>
          <w:sz w:val="24"/>
          <w:szCs w:val="24"/>
        </w:rPr>
        <w:t>2024. december 31-i állapot szerint 6.930.762.261 Ft, mely 350.810.994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Ft-tal </w:t>
      </w:r>
      <w:r>
        <w:rPr>
          <w:rFonts w:ascii="Times New Roman" w:hAnsi="Times New Roman" w:cs="Times New Roman"/>
          <w:sz w:val="24"/>
          <w:szCs w:val="24"/>
        </w:rPr>
        <w:t>magasabb összegű</w:t>
      </w:r>
      <w:r w:rsidRPr="0046735F">
        <w:rPr>
          <w:rFonts w:ascii="Times New Roman" w:hAnsi="Times New Roman" w:cs="Times New Roman"/>
          <w:sz w:val="24"/>
          <w:szCs w:val="24"/>
        </w:rPr>
        <w:t xml:space="preserve"> a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46735F">
        <w:rPr>
          <w:rFonts w:ascii="Times New Roman" w:hAnsi="Times New Roman" w:cs="Times New Roman"/>
          <w:sz w:val="24"/>
          <w:szCs w:val="24"/>
        </w:rPr>
        <w:t>. évhez képest. A vagyonváltozások főbb mérlegsoronként a következők:</w:t>
      </w:r>
    </w:p>
    <w:p w14:paraId="2C9D2E4C" w14:textId="77777777" w:rsidR="00A64325" w:rsidRPr="0046735F" w:rsidRDefault="00A64325" w:rsidP="00A643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35F">
        <w:rPr>
          <w:rFonts w:ascii="Times New Roman" w:hAnsi="Times New Roman" w:cs="Times New Roman"/>
          <w:i/>
          <w:sz w:val="24"/>
          <w:szCs w:val="24"/>
        </w:rPr>
        <w:t>Eszköz oldal:</w:t>
      </w:r>
    </w:p>
    <w:p w14:paraId="2505E01E" w14:textId="77777777" w:rsidR="00A64325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</w:t>
      </w:r>
      <w:r w:rsidRPr="0046735F">
        <w:rPr>
          <w:rFonts w:ascii="Times New Roman" w:hAnsi="Times New Roman" w:cs="Times New Roman"/>
          <w:sz w:val="24"/>
          <w:szCs w:val="24"/>
        </w:rPr>
        <w:tab/>
      </w:r>
      <w:r w:rsidRPr="009A1ACA">
        <w:rPr>
          <w:rFonts w:ascii="Times New Roman" w:hAnsi="Times New Roman" w:cs="Times New Roman"/>
          <w:sz w:val="24"/>
          <w:szCs w:val="24"/>
          <w:u w:val="single"/>
        </w:rPr>
        <w:t>befektetett eszközök állománya</w:t>
      </w:r>
      <w:r w:rsidRPr="0046735F">
        <w:rPr>
          <w:rFonts w:ascii="Times New Roman" w:hAnsi="Times New Roman" w:cs="Times New Roman"/>
          <w:sz w:val="24"/>
          <w:szCs w:val="24"/>
        </w:rPr>
        <w:t xml:space="preserve">: az előző évhez képest </w:t>
      </w:r>
      <w:r>
        <w:rPr>
          <w:rFonts w:ascii="Times New Roman" w:hAnsi="Times New Roman" w:cs="Times New Roman"/>
          <w:sz w:val="24"/>
          <w:szCs w:val="24"/>
        </w:rPr>
        <w:t>179.580.000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6735F">
        <w:rPr>
          <w:rFonts w:ascii="Times New Roman" w:hAnsi="Times New Roman" w:cs="Times New Roman"/>
          <w:sz w:val="24"/>
          <w:szCs w:val="24"/>
        </w:rPr>
        <w:t xml:space="preserve">tal </w:t>
      </w:r>
      <w:r>
        <w:rPr>
          <w:rFonts w:ascii="Times New Roman" w:hAnsi="Times New Roman" w:cs="Times New Roman"/>
          <w:sz w:val="24"/>
          <w:szCs w:val="24"/>
        </w:rPr>
        <w:t>csökkent</w:t>
      </w:r>
      <w:r w:rsidRPr="0046735F">
        <w:rPr>
          <w:rFonts w:ascii="Times New Roman" w:hAnsi="Times New Roman" w:cs="Times New Roman"/>
          <w:sz w:val="24"/>
          <w:szCs w:val="24"/>
        </w:rPr>
        <w:t xml:space="preserve"> a vagyon nettó értéke, vagyongyarapodás </w:t>
      </w:r>
      <w:r>
        <w:rPr>
          <w:rFonts w:ascii="Times New Roman" w:hAnsi="Times New Roman" w:cs="Times New Roman"/>
          <w:sz w:val="24"/>
          <w:szCs w:val="24"/>
        </w:rPr>
        <w:t>2024-ben 30.972.500 Ft volt, az értékesítés miatti vagyoncsökkenés 99.951.633 Ft,</w:t>
      </w:r>
      <w:r w:rsidRPr="0046735F">
        <w:rPr>
          <w:rFonts w:ascii="Times New Roman" w:hAnsi="Times New Roman" w:cs="Times New Roman"/>
          <w:sz w:val="24"/>
          <w:szCs w:val="24"/>
        </w:rPr>
        <w:t xml:space="preserve"> az elszámolt értékcsökkenés </w:t>
      </w:r>
      <w:r>
        <w:rPr>
          <w:rFonts w:ascii="Times New Roman" w:hAnsi="Times New Roman" w:cs="Times New Roman"/>
          <w:sz w:val="24"/>
          <w:szCs w:val="24"/>
        </w:rPr>
        <w:t>110.600.867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>, befejezetlen beruházási állománnyal a társulás nem rendelkezik 2024-ben sem.</w:t>
      </w:r>
    </w:p>
    <w:p w14:paraId="6D73B5D0" w14:textId="77777777" w:rsidR="00A64325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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A1ACA">
        <w:rPr>
          <w:rFonts w:ascii="Times New Roman" w:hAnsi="Times New Roman" w:cs="Times New Roman"/>
          <w:sz w:val="24"/>
          <w:szCs w:val="24"/>
          <w:u w:val="single"/>
        </w:rPr>
        <w:t>pénzeszközök állománya</w:t>
      </w:r>
      <w:r w:rsidRPr="0046735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710.325.898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Ft-</w:t>
      </w:r>
      <w:r>
        <w:rPr>
          <w:rFonts w:ascii="Times New Roman" w:hAnsi="Times New Roman" w:cs="Times New Roman"/>
          <w:sz w:val="24"/>
          <w:szCs w:val="24"/>
        </w:rPr>
        <w:t>tal növekedett, ezen belül a lekötött betétek állományának növekedése 827,5 millió Ft, a látra szóló forintszámlák állománya pedig 117.174.102 Ft-tal csökkent.</w:t>
      </w:r>
    </w:p>
    <w:p w14:paraId="0B12E161" w14:textId="77777777" w:rsidR="00A64325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</w:t>
      </w:r>
      <w:r w:rsidRPr="0046735F">
        <w:rPr>
          <w:rFonts w:ascii="Times New Roman" w:hAnsi="Times New Roman" w:cs="Times New Roman"/>
          <w:sz w:val="24"/>
          <w:szCs w:val="24"/>
        </w:rPr>
        <w:tab/>
      </w:r>
      <w:r w:rsidRPr="009A1ACA">
        <w:rPr>
          <w:rFonts w:ascii="Times New Roman" w:hAnsi="Times New Roman" w:cs="Times New Roman"/>
          <w:sz w:val="24"/>
          <w:szCs w:val="24"/>
          <w:u w:val="single"/>
        </w:rPr>
        <w:t>tárgyévi követelések állománya</w:t>
      </w:r>
      <w:r w:rsidRPr="0046735F">
        <w:rPr>
          <w:rFonts w:ascii="Times New Roman" w:hAnsi="Times New Roman" w:cs="Times New Roman"/>
          <w:sz w:val="24"/>
          <w:szCs w:val="24"/>
        </w:rPr>
        <w:t xml:space="preserve">: az előző évhez képest </w:t>
      </w:r>
      <w:r>
        <w:rPr>
          <w:rFonts w:ascii="Times New Roman" w:hAnsi="Times New Roman" w:cs="Times New Roman"/>
          <w:sz w:val="24"/>
          <w:szCs w:val="24"/>
        </w:rPr>
        <w:t>378.812.777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Ft-tal </w:t>
      </w:r>
      <w:r>
        <w:rPr>
          <w:rFonts w:ascii="Times New Roman" w:hAnsi="Times New Roman" w:cs="Times New Roman"/>
          <w:sz w:val="24"/>
          <w:szCs w:val="24"/>
        </w:rPr>
        <w:t>csökkent</w:t>
      </w:r>
      <w:r w:rsidRPr="0046735F">
        <w:rPr>
          <w:rFonts w:ascii="Times New Roman" w:hAnsi="Times New Roman" w:cs="Times New Roman"/>
          <w:sz w:val="24"/>
          <w:szCs w:val="24"/>
        </w:rPr>
        <w:t xml:space="preserve">. A határozat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6735F">
        <w:rPr>
          <w:rFonts w:ascii="Times New Roman" w:hAnsi="Times New Roman" w:cs="Times New Roman"/>
          <w:sz w:val="24"/>
          <w:szCs w:val="24"/>
        </w:rPr>
        <w:t xml:space="preserve">. számú melléklete – vagyonmérleg – soronként mutatja be a követelések változásának alakulását. Kóny Község Önkormányzata </w:t>
      </w:r>
      <w:r>
        <w:rPr>
          <w:rFonts w:ascii="Times New Roman" w:hAnsi="Times New Roman" w:cs="Times New Roman"/>
          <w:sz w:val="24"/>
          <w:szCs w:val="24"/>
        </w:rPr>
        <w:t xml:space="preserve">a fennálló 1 millió Ft-os tartozását megfizette 2024-ben, így a követelésünk megszűnt az önkormányzattal szemben. A </w:t>
      </w:r>
      <w:r w:rsidRPr="00696957">
        <w:rPr>
          <w:rFonts w:ascii="Times New Roman" w:hAnsi="Times New Roman" w:cs="Times New Roman"/>
          <w:sz w:val="24"/>
          <w:szCs w:val="24"/>
        </w:rPr>
        <w:t>Kisalföldi Kommunális Hulladékgazdálkodási Közszolgáltató Nonprofit Kft</w:t>
      </w:r>
      <w:r>
        <w:rPr>
          <w:rFonts w:ascii="Times New Roman" w:hAnsi="Times New Roman" w:cs="Times New Roman"/>
          <w:sz w:val="24"/>
          <w:szCs w:val="24"/>
        </w:rPr>
        <w:t xml:space="preserve"> a működési bevételeknél részletezettek szerint bruttó 635.013.068 Ft üzemeltetési/bérleti díjat fizetett meg 2024-ben, tartozása 2024. december 31-i állapot szerint bruttó 31.750.000 Ft, mely a 2024. III. negyedévi bérleti díj összege, (a 2024. IV. negyedév bérleti díjának számlázása 2025. év elején történt meg), az állománycsökkenés 377.812.777 Ft.</w:t>
      </w:r>
    </w:p>
    <w:p w14:paraId="6E5D009B" w14:textId="77777777" w:rsidR="00A64325" w:rsidRPr="0046735F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</w:t>
      </w:r>
      <w:r w:rsidRPr="004673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az egyéb sajátos elszámolások között nyilvántartott  fizetendő </w:t>
      </w:r>
      <w:r w:rsidRPr="0046735F">
        <w:rPr>
          <w:rFonts w:ascii="Times New Roman" w:hAnsi="Times New Roman" w:cs="Times New Roman"/>
          <w:sz w:val="24"/>
          <w:szCs w:val="24"/>
        </w:rPr>
        <w:t xml:space="preserve">áfa </w:t>
      </w:r>
      <w:r>
        <w:rPr>
          <w:rFonts w:ascii="Times New Roman" w:hAnsi="Times New Roman" w:cs="Times New Roman"/>
          <w:sz w:val="24"/>
          <w:szCs w:val="24"/>
        </w:rPr>
        <w:t>növekedett</w:t>
      </w:r>
      <w:r w:rsidRPr="00467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23.519.001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>-tal</w:t>
      </w:r>
      <w:r w:rsidRPr="004673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2023. évi 31.605.501 Ft fizetendő áfával szemben 2024. év végén 8.086.500 Ft fizetendő áfát mutatunk ki.</w:t>
      </w:r>
    </w:p>
    <w:p w14:paraId="00ED2742" w14:textId="77777777" w:rsidR="00A64325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</w:t>
      </w:r>
      <w:r w:rsidRPr="0046735F">
        <w:rPr>
          <w:rFonts w:ascii="Times New Roman" w:hAnsi="Times New Roman" w:cs="Times New Roman"/>
          <w:sz w:val="24"/>
          <w:szCs w:val="24"/>
        </w:rPr>
        <w:tab/>
        <w:t xml:space="preserve">eredményszemléletű bevételek aktív időbeli elhatárolása: </w:t>
      </w:r>
      <w:r>
        <w:rPr>
          <w:rFonts w:ascii="Times New Roman" w:hAnsi="Times New Roman" w:cs="Times New Roman"/>
          <w:sz w:val="24"/>
          <w:szCs w:val="24"/>
        </w:rPr>
        <w:t>175.230.575 Ft-tal növekedett az előző időszakhoz képest, a 2024. IV. negyedévi kiszámlázásoknak megfelelően 220.647.831 Ft került elhatárolásra (az összeg tartalmazza a 2024. IV. negyedévi, a bérleti szerződés 4. sz. melléklete szerinti eszközök, valamint a földbérlet díját). A költségek, ráfordítások aktív időbeli elhatárolása 128.297 Ft-tal növekedett az előző időszakhoz képest, az állomány 2023.12.31-én 0 Ft volt.</w:t>
      </w:r>
    </w:p>
    <w:p w14:paraId="2507C6A6" w14:textId="77777777" w:rsidR="00A64325" w:rsidRPr="0046735F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5CA693" w14:textId="77777777" w:rsidR="00A64325" w:rsidRPr="0046735F" w:rsidRDefault="00A64325" w:rsidP="00A643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35F">
        <w:rPr>
          <w:rFonts w:ascii="Times New Roman" w:hAnsi="Times New Roman" w:cs="Times New Roman"/>
          <w:i/>
          <w:sz w:val="24"/>
          <w:szCs w:val="24"/>
        </w:rPr>
        <w:t>Forrás oldal:</w:t>
      </w:r>
    </w:p>
    <w:p w14:paraId="1B6F1355" w14:textId="77777777" w:rsidR="00A64325" w:rsidRPr="0046735F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</w:t>
      </w:r>
      <w:r w:rsidRPr="0046735F">
        <w:rPr>
          <w:rFonts w:ascii="Times New Roman" w:hAnsi="Times New Roman" w:cs="Times New Roman"/>
          <w:sz w:val="24"/>
          <w:szCs w:val="24"/>
        </w:rPr>
        <w:tab/>
        <w:t>a saját tőkén belül, a felhalmozott eredmény a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46735F">
        <w:rPr>
          <w:rFonts w:ascii="Times New Roman" w:hAnsi="Times New Roman" w:cs="Times New Roman"/>
          <w:sz w:val="24"/>
          <w:szCs w:val="24"/>
        </w:rPr>
        <w:t xml:space="preserve">. évi mérleg szerinti eredmény átvezetésével </w:t>
      </w:r>
      <w:r>
        <w:rPr>
          <w:rFonts w:ascii="Times New Roman" w:hAnsi="Times New Roman" w:cs="Times New Roman"/>
          <w:sz w:val="24"/>
          <w:szCs w:val="24"/>
        </w:rPr>
        <w:t>növekedett</w:t>
      </w:r>
      <w:r w:rsidRPr="0046735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368.682.081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Ft-tal). A mérleg szerinti eredmény az előző évhez képest </w:t>
      </w:r>
      <w:r>
        <w:rPr>
          <w:rFonts w:ascii="Times New Roman" w:hAnsi="Times New Roman" w:cs="Times New Roman"/>
          <w:sz w:val="24"/>
          <w:szCs w:val="24"/>
        </w:rPr>
        <w:t>71.133.227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Ft-tal </w:t>
      </w:r>
      <w:r>
        <w:rPr>
          <w:rFonts w:ascii="Times New Roman" w:hAnsi="Times New Roman" w:cs="Times New Roman"/>
          <w:sz w:val="24"/>
          <w:szCs w:val="24"/>
        </w:rPr>
        <w:t>növekedett</w:t>
      </w:r>
      <w:r w:rsidRPr="004673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Így a saját tőke mindösszesen 439.815.308 Ft-tal nőtt 2023-hoz képest, így a saját tőke értéke 2024. december 31-én 5.979.817.160 Ft.</w:t>
      </w:r>
    </w:p>
    <w:p w14:paraId="0F456F69" w14:textId="77777777" w:rsidR="00A64325" w:rsidRPr="0046735F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lastRenderedPageBreak/>
        <w:t></w:t>
      </w:r>
      <w:r w:rsidRPr="0046735F">
        <w:rPr>
          <w:rFonts w:ascii="Times New Roman" w:hAnsi="Times New Roman" w:cs="Times New Roman"/>
          <w:sz w:val="24"/>
          <w:szCs w:val="24"/>
        </w:rPr>
        <w:tab/>
        <w:t xml:space="preserve">tárgyévi kötelezettségek állománya </w:t>
      </w:r>
      <w:r>
        <w:rPr>
          <w:rFonts w:ascii="Times New Roman" w:hAnsi="Times New Roman" w:cs="Times New Roman"/>
          <w:sz w:val="24"/>
          <w:szCs w:val="24"/>
        </w:rPr>
        <w:t>105.308 Ft-tal csökkent az előző évhez képest</w:t>
      </w:r>
      <w:r w:rsidRPr="004673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Az állományból 22.080 Ft a személyi jellegű kiadásokhoz (reprezentáció) kapcsolódik, 139.312 Ft pedig a dologi kiadásokhoz (honlapműködtetés 133.350 Ft, reprezentáció áfája 5.962 Ft).</w:t>
      </w:r>
    </w:p>
    <w:p w14:paraId="75CFC637" w14:textId="77777777" w:rsidR="00A64325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</w:t>
      </w:r>
      <w:r w:rsidRPr="0046735F">
        <w:rPr>
          <w:rFonts w:ascii="Times New Roman" w:hAnsi="Times New Roman" w:cs="Times New Roman"/>
          <w:sz w:val="24"/>
          <w:szCs w:val="24"/>
        </w:rPr>
        <w:tab/>
        <w:t xml:space="preserve">passzív időbeli elhatárolások: a költségek és ráfordítások passzív időbeli elhatárolása </w:t>
      </w:r>
      <w:r>
        <w:rPr>
          <w:rFonts w:ascii="Times New Roman" w:hAnsi="Times New Roman" w:cs="Times New Roman"/>
          <w:sz w:val="24"/>
          <w:szCs w:val="24"/>
        </w:rPr>
        <w:t>73.422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Ft-tal </w:t>
      </w:r>
      <w:r>
        <w:rPr>
          <w:rFonts w:ascii="Times New Roman" w:hAnsi="Times New Roman" w:cs="Times New Roman"/>
          <w:sz w:val="24"/>
          <w:szCs w:val="24"/>
        </w:rPr>
        <w:t>növekedett</w:t>
      </w:r>
      <w:r w:rsidRPr="0046735F">
        <w:rPr>
          <w:rFonts w:ascii="Times New Roman" w:hAnsi="Times New Roman" w:cs="Times New Roman"/>
          <w:sz w:val="24"/>
          <w:szCs w:val="24"/>
        </w:rPr>
        <w:t xml:space="preserve">. A halasztott bevételeknél, a korábbi pályázatból aktivált eszközök elszámolt értékcsökkenése visszaírásra került </w:t>
      </w:r>
      <w:r>
        <w:rPr>
          <w:rFonts w:ascii="Times New Roman" w:hAnsi="Times New Roman" w:cs="Times New Roman"/>
          <w:sz w:val="24"/>
          <w:szCs w:val="24"/>
        </w:rPr>
        <w:t>88.972.428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 összegben, </w:t>
      </w:r>
      <w:r>
        <w:rPr>
          <w:rFonts w:ascii="Times New Roman" w:hAnsi="Times New Roman" w:cs="Times New Roman"/>
          <w:sz w:val="24"/>
          <w:szCs w:val="24"/>
        </w:rPr>
        <w:t>bevétel elhatárolásra elhatárolandó bevétel híján nem volt szükség</w:t>
      </w:r>
      <w:r w:rsidRPr="0046735F">
        <w:rPr>
          <w:rFonts w:ascii="Times New Roman" w:hAnsi="Times New Roman" w:cs="Times New Roman"/>
          <w:sz w:val="24"/>
          <w:szCs w:val="24"/>
        </w:rPr>
        <w:t xml:space="preserve">, így </w:t>
      </w:r>
      <w:r>
        <w:rPr>
          <w:rFonts w:ascii="Times New Roman" w:hAnsi="Times New Roman" w:cs="Times New Roman"/>
          <w:sz w:val="24"/>
          <w:szCs w:val="24"/>
        </w:rPr>
        <w:t>88.972.428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Ft-tal csökkent a halasztott bevételek állománya.</w:t>
      </w:r>
    </w:p>
    <w:p w14:paraId="3EF4193A" w14:textId="77777777" w:rsidR="00A64325" w:rsidRDefault="00A64325" w:rsidP="00A64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 július 1-jétől a korábbi közszolgáltatási szerződés helyett bérleti szerződés lépett hatályba, mely alapján számlázzuk a Kisalföldi Hulladékgazdálkodási Közszolgáltató Nonprofit Kft részére az üzemeltetésre átadott eszközök bérleti díját, ez a kiszámlázás a 2024-es év vonatkozásában teljes egészében megtörtént 2025. január 20-ig.</w:t>
      </w:r>
    </w:p>
    <w:p w14:paraId="3578999E" w14:textId="77777777" w:rsidR="00213C37" w:rsidRPr="00A22F2D" w:rsidRDefault="00213C37" w:rsidP="00F65B4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14:paraId="6EAA0A2D" w14:textId="77777777" w:rsidR="0012146B" w:rsidRPr="00A22F2D" w:rsidRDefault="0012146B" w:rsidP="0012146B">
      <w:pPr>
        <w:spacing w:after="0"/>
        <w:ind w:left="3540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2F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</w:t>
      </w:r>
      <w:r w:rsidR="007E16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</w:t>
      </w:r>
      <w:r w:rsidR="00CC54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</w:t>
      </w:r>
      <w:r w:rsidRPr="00A22F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14:paraId="0C556101" w14:textId="77777777" w:rsidR="0012146B" w:rsidRPr="00A22F2D" w:rsidRDefault="0012146B" w:rsidP="0012146B">
      <w:pPr>
        <w:spacing w:after="0"/>
        <w:ind w:left="3540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2771232" w14:textId="77777777" w:rsidR="00213C37" w:rsidRPr="00A22F2D" w:rsidRDefault="00213C37" w:rsidP="00F65B4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A22F2D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Tájékoztató a KEHOP-3.2.1.-15-2017-00022 azonosító számú „Komplex hulladékgazdálkodási rendszer fejlesztése a mosonmagyaróvári régióban, </w:t>
      </w:r>
      <w:bookmarkStart w:id="7" w:name="_Hlk50108959"/>
      <w:r w:rsidRPr="00A22F2D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különös tekintettel az elkülönített hulladékgyűjtési, szállítási és előkezelő rendszerre” pályázatról</w:t>
      </w:r>
      <w:bookmarkEnd w:id="7"/>
    </w:p>
    <w:p w14:paraId="6D01CFCB" w14:textId="77777777" w:rsidR="006C340B" w:rsidRDefault="006C340B" w:rsidP="00F65B4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14:paraId="798D9175" w14:textId="77777777" w:rsidR="00DD3C0E" w:rsidRPr="00DD3C0E" w:rsidRDefault="00DD3C0E" w:rsidP="00F65B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3C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 projekt fizikai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be</w:t>
      </w:r>
      <w:r w:rsidR="00CD7EA7">
        <w:rPr>
          <w:rFonts w:ascii="Times New Roman" w:eastAsia="Calibri" w:hAnsi="Times New Roman" w:cs="Times New Roman"/>
          <w:sz w:val="24"/>
          <w:szCs w:val="24"/>
          <w:lang w:eastAsia="en-US"/>
        </w:rPr>
        <w:t>fejezése</w:t>
      </w:r>
      <w:r w:rsidRPr="00DD3C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megtörtént.</w:t>
      </w:r>
      <w:r w:rsidR="00CD7E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 fenntartási időszak még nem kezdődött meg. </w:t>
      </w:r>
      <w:r w:rsidRPr="00DD3C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4712394D" w14:textId="77777777" w:rsidR="00F05494" w:rsidRPr="00A22F2D" w:rsidRDefault="00F05494" w:rsidP="00F65B4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14:paraId="212D2C4C" w14:textId="77777777" w:rsidR="00F65B4D" w:rsidRPr="008E0D05" w:rsidRDefault="00F65B4D" w:rsidP="00F65B4D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8E0D05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Támogatás visszafizetése egyéb gépek vonatkozásában</w:t>
      </w:r>
      <w:r w:rsidR="00F63217" w:rsidRPr="008E0D05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 és azok értékesítése</w:t>
      </w:r>
      <w:r w:rsidRPr="008E0D05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: </w:t>
      </w:r>
    </w:p>
    <w:p w14:paraId="5D09139C" w14:textId="77777777" w:rsidR="00F65B4D" w:rsidRPr="00A22F2D" w:rsidRDefault="00F65B4D" w:rsidP="00F65B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14:paraId="404223C2" w14:textId="77777777" w:rsidR="00CD7EA7" w:rsidRDefault="00B7636C" w:rsidP="00CD7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F2D">
        <w:rPr>
          <w:rFonts w:ascii="Times New Roman" w:hAnsi="Times New Roman" w:cs="Times New Roman"/>
          <w:sz w:val="24"/>
          <w:szCs w:val="24"/>
        </w:rPr>
        <w:t>A KEHOP-3.2.1-15-2017-00022 azonosító számú projekt indulásakor, annak az NHKV Zrt.-vel folytatott egyeztetési szakaszában folyamatban voltak a jánossomorjai hulladéklerakót üzemeltető Rekultív Magyarország Kft.-vel az üzemeltetési jog megváltására vonatkozó tárgyalások. Az eredeti elképzelések alapján a jánossomorjai depónia üzemeltetését a Kisalföldi Hulladékgazdálkodás</w:t>
      </w:r>
      <w:r w:rsidR="00CD7EA7">
        <w:rPr>
          <w:rFonts w:ascii="Times New Roman" w:hAnsi="Times New Roman" w:cs="Times New Roman"/>
          <w:sz w:val="24"/>
          <w:szCs w:val="24"/>
        </w:rPr>
        <w:t>i Nonprofit Kft. vette volna át.</w:t>
      </w:r>
      <w:r w:rsidRPr="00A22F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2AC62" w14:textId="77777777" w:rsidR="00CD7EA7" w:rsidRDefault="00CD7EA7" w:rsidP="00CD7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F2D">
        <w:rPr>
          <w:rFonts w:ascii="Times New Roman" w:hAnsi="Times New Roman" w:cs="Times New Roman"/>
          <w:sz w:val="24"/>
          <w:szCs w:val="24"/>
        </w:rPr>
        <w:t>A pályázat indulásakor, illetve a tárgyalások során a közfeladat ellátásának központi átszervezésére vonatkozóan is voltak tervek, esetlegesen regionális társul</w:t>
      </w:r>
      <w:r>
        <w:rPr>
          <w:rFonts w:ascii="Times New Roman" w:hAnsi="Times New Roman" w:cs="Times New Roman"/>
          <w:sz w:val="24"/>
          <w:szCs w:val="24"/>
        </w:rPr>
        <w:t xml:space="preserve">ások létrehozására vonatkozóan. </w:t>
      </w:r>
    </w:p>
    <w:p w14:paraId="187BFC74" w14:textId="77777777" w:rsidR="00B7636C" w:rsidRPr="00A22F2D" w:rsidRDefault="00CD7EA7" w:rsidP="00CD7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Mindezek miatt </w:t>
      </w:r>
      <w:r w:rsidR="00B7636C" w:rsidRPr="00A22F2D">
        <w:rPr>
          <w:rFonts w:ascii="Times New Roman" w:hAnsi="Times New Roman" w:cs="Times New Roman"/>
          <w:sz w:val="24"/>
          <w:szCs w:val="24"/>
        </w:rPr>
        <w:t xml:space="preserve">volt létjogosultsága a hulladéklerakó, illetve zöldhulladékkomposztáló üzemeltetéséhez szükséges gépek beszerzésének. Ennek tudatában került megjelölésre a pályázat céljai között a Caterpillar 953 K típusú rakodókanalas dózer és a BOMAG BC573RB-5 típusú hulladéktömörítő kompaktor beszerzése is. </w:t>
      </w:r>
    </w:p>
    <w:p w14:paraId="6790A13D" w14:textId="77777777" w:rsidR="00437CF3" w:rsidRPr="00A22F2D" w:rsidRDefault="00437CF3" w:rsidP="00F65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869CB8" w14:textId="77777777" w:rsidR="00B7636C" w:rsidRPr="00A22F2D" w:rsidRDefault="00B7636C" w:rsidP="00F65B4D">
      <w:pPr>
        <w:jc w:val="both"/>
        <w:rPr>
          <w:rFonts w:ascii="Times New Roman" w:hAnsi="Times New Roman" w:cs="Times New Roman"/>
          <w:sz w:val="24"/>
          <w:szCs w:val="24"/>
        </w:rPr>
      </w:pPr>
      <w:r w:rsidRPr="00A22F2D">
        <w:rPr>
          <w:rFonts w:ascii="Times New Roman" w:hAnsi="Times New Roman" w:cs="Times New Roman"/>
          <w:sz w:val="24"/>
          <w:szCs w:val="24"/>
        </w:rPr>
        <w:t xml:space="preserve">A jánossomorjai hulladéklerakó köszszolgáltató részére történő üzemeltetésbe adása végül nem valósult meg, a létrehozandó régiós közszolgáltató sem jött létre. </w:t>
      </w:r>
    </w:p>
    <w:p w14:paraId="71370679" w14:textId="77777777" w:rsidR="00B7636C" w:rsidRPr="00A22F2D" w:rsidRDefault="00B7636C" w:rsidP="00F65B4D">
      <w:pPr>
        <w:jc w:val="both"/>
        <w:rPr>
          <w:rFonts w:ascii="Times New Roman" w:hAnsi="Times New Roman" w:cs="Times New Roman"/>
          <w:sz w:val="24"/>
          <w:szCs w:val="24"/>
        </w:rPr>
      </w:pPr>
      <w:r w:rsidRPr="00A22F2D">
        <w:rPr>
          <w:rFonts w:ascii="Times New Roman" w:hAnsi="Times New Roman" w:cs="Times New Roman"/>
          <w:sz w:val="24"/>
          <w:szCs w:val="24"/>
        </w:rPr>
        <w:lastRenderedPageBreak/>
        <w:t xml:space="preserve">A projekt megvalósulásához szükséges egyéb gépek időközben beszerzésre kerültek, így a Mosonmagyaróvár Nagytérségi Hulladékgazdálkodási Önkormányzati Társulás tulajdonába került egy Bobcat TL38-70 HF típusú teleszkópos rakodógép, egy </w:t>
      </w:r>
      <w:bookmarkStart w:id="8" w:name="_Hlk134523714"/>
      <w:r w:rsidRPr="00A22F2D">
        <w:rPr>
          <w:rFonts w:ascii="Times New Roman" w:hAnsi="Times New Roman" w:cs="Times New Roman"/>
          <w:sz w:val="24"/>
          <w:szCs w:val="24"/>
        </w:rPr>
        <w:t xml:space="preserve">Caterpillar 953 K típusú rakodókanalas dózer, </w:t>
      </w:r>
      <w:bookmarkStart w:id="9" w:name="_Hlk70423922"/>
      <w:r w:rsidRPr="00A22F2D">
        <w:rPr>
          <w:rFonts w:ascii="Times New Roman" w:hAnsi="Times New Roman" w:cs="Times New Roman"/>
          <w:sz w:val="24"/>
          <w:szCs w:val="24"/>
        </w:rPr>
        <w:t xml:space="preserve">egy </w:t>
      </w:r>
      <w:bookmarkStart w:id="10" w:name="_Hlk67464695"/>
      <w:r w:rsidRPr="00A22F2D">
        <w:rPr>
          <w:rFonts w:ascii="Times New Roman" w:hAnsi="Times New Roman" w:cs="Times New Roman"/>
          <w:sz w:val="24"/>
          <w:szCs w:val="24"/>
        </w:rPr>
        <w:t>BOMAG BC573RB-5 típusú hulladéktömörítő</w:t>
      </w:r>
      <w:bookmarkEnd w:id="10"/>
      <w:r w:rsidRPr="00A22F2D">
        <w:rPr>
          <w:rFonts w:ascii="Times New Roman" w:hAnsi="Times New Roman" w:cs="Times New Roman"/>
          <w:sz w:val="24"/>
          <w:szCs w:val="24"/>
        </w:rPr>
        <w:t xml:space="preserve"> kompaktor </w:t>
      </w:r>
      <w:bookmarkEnd w:id="8"/>
      <w:bookmarkEnd w:id="9"/>
      <w:r w:rsidRPr="00A22F2D">
        <w:rPr>
          <w:rFonts w:ascii="Times New Roman" w:hAnsi="Times New Roman" w:cs="Times New Roman"/>
          <w:sz w:val="24"/>
          <w:szCs w:val="24"/>
        </w:rPr>
        <w:t xml:space="preserve">és egy WILLIBALD Minishark MS3000 típusú mobil aprítógép. </w:t>
      </w:r>
    </w:p>
    <w:p w14:paraId="670042AC" w14:textId="77777777" w:rsidR="00A12647" w:rsidRPr="00A22F2D" w:rsidRDefault="00C7307F" w:rsidP="00F65B4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F2D">
        <w:rPr>
          <w:rFonts w:ascii="Times New Roman" w:hAnsi="Times New Roman" w:cs="Times New Roman"/>
          <w:sz w:val="24"/>
          <w:szCs w:val="24"/>
        </w:rPr>
        <w:t xml:space="preserve">A </w:t>
      </w:r>
      <w:r w:rsidRPr="00A22F2D">
        <w:rPr>
          <w:rFonts w:ascii="Times New Roman" w:eastAsia="Calibri" w:hAnsi="Times New Roman" w:cs="Times New Roman"/>
          <w:sz w:val="24"/>
          <w:szCs w:val="24"/>
          <w:lang w:eastAsia="en-US"/>
        </w:rPr>
        <w:t>Caterpillar 953 K típusú rakodókanalas dózer</w:t>
      </w:r>
      <w:r w:rsidR="00437CF3" w:rsidRPr="00A22F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és a</w:t>
      </w:r>
      <w:r w:rsidRPr="00A22F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BOMAG BC573RB-5 típusú hulladéktömörítő kompaktor kihasználatlansága miatt a </w:t>
      </w:r>
      <w:r w:rsidRPr="00A22F2D">
        <w:rPr>
          <w:rFonts w:ascii="Times New Roman" w:hAnsi="Times New Roman" w:cs="Times New Roman"/>
          <w:sz w:val="24"/>
          <w:szCs w:val="24"/>
        </w:rPr>
        <w:t xml:space="preserve">Társulás </w:t>
      </w:r>
      <w:r w:rsidR="00B7636C" w:rsidRPr="00A22F2D">
        <w:rPr>
          <w:rFonts w:ascii="Times New Roman" w:eastAsia="Calibri" w:hAnsi="Times New Roman" w:cs="Times New Roman"/>
          <w:sz w:val="24"/>
          <w:szCs w:val="24"/>
          <w:lang w:eastAsia="en-US"/>
        </w:rPr>
        <w:t>kérelemmel fordult az Irányító Hatós</w:t>
      </w:r>
      <w:r w:rsidR="00A12647" w:rsidRPr="00A22F2D">
        <w:rPr>
          <w:rFonts w:ascii="Times New Roman" w:eastAsia="Calibri" w:hAnsi="Times New Roman" w:cs="Times New Roman"/>
          <w:sz w:val="24"/>
          <w:szCs w:val="24"/>
          <w:lang w:eastAsia="en-US"/>
        </w:rPr>
        <w:t>á</w:t>
      </w:r>
      <w:r w:rsidR="00B7636C" w:rsidRPr="00A22F2D">
        <w:rPr>
          <w:rFonts w:ascii="Times New Roman" w:eastAsia="Calibri" w:hAnsi="Times New Roman" w:cs="Times New Roman"/>
          <w:sz w:val="24"/>
          <w:szCs w:val="24"/>
          <w:lang w:eastAsia="en-US"/>
        </w:rPr>
        <w:t>ghoz</w:t>
      </w:r>
      <w:r w:rsidR="00C46EB6" w:rsidRPr="00A22F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="00B7636C" w:rsidRPr="00A22F2D">
        <w:rPr>
          <w:rFonts w:ascii="Times New Roman" w:eastAsia="Calibri" w:hAnsi="Times New Roman" w:cs="Times New Roman"/>
          <w:sz w:val="24"/>
          <w:szCs w:val="24"/>
          <w:lang w:eastAsia="en-US"/>
        </w:rPr>
        <w:t>kért</w:t>
      </w:r>
      <w:r w:rsidRPr="00A22F2D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="00C46EB6" w:rsidRPr="00A22F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hogy </w:t>
      </w:r>
      <w:r w:rsidRPr="00A22F2D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="00B7636C" w:rsidRPr="00A22F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KEHOP-3.2.1-15-2017-00022 azonosítószámú projekt megvalósítása kapcsán beszerzett </w:t>
      </w:r>
      <w:r w:rsidRPr="00A22F2D">
        <w:rPr>
          <w:rFonts w:ascii="Times New Roman" w:eastAsia="Calibri" w:hAnsi="Times New Roman" w:cs="Times New Roman"/>
          <w:sz w:val="24"/>
          <w:szCs w:val="24"/>
          <w:lang w:eastAsia="en-US"/>
        </w:rPr>
        <w:t>két</w:t>
      </w:r>
      <w:r w:rsidR="00B7636C" w:rsidRPr="00A22F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gép</w:t>
      </w:r>
      <w:r w:rsidRPr="00A22F2D">
        <w:rPr>
          <w:rFonts w:ascii="Times New Roman" w:hAnsi="Times New Roman" w:cs="Times New Roman"/>
          <w:sz w:val="24"/>
          <w:szCs w:val="24"/>
        </w:rPr>
        <w:t xml:space="preserve"> </w:t>
      </w:r>
      <w:r w:rsidR="00B7636C" w:rsidRPr="00A22F2D">
        <w:rPr>
          <w:rFonts w:ascii="Times New Roman" w:eastAsia="Calibri" w:hAnsi="Times New Roman" w:cs="Times New Roman"/>
          <w:sz w:val="24"/>
          <w:szCs w:val="24"/>
          <w:lang w:eastAsia="en-US"/>
        </w:rPr>
        <w:t>hasznosításá</w:t>
      </w:r>
      <w:r w:rsidR="00C46EB6" w:rsidRPr="00A22F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hoz járuljanak hozzá. Az IH arról tájékoztatta a Társulást, hogy azokat a projektterületen a projekt céljainak megfelelően kell használni. </w:t>
      </w:r>
    </w:p>
    <w:p w14:paraId="100A9DEC" w14:textId="77777777" w:rsidR="00A12647" w:rsidRPr="00A22F2D" w:rsidRDefault="00C7307F" w:rsidP="00F65B4D">
      <w:pPr>
        <w:jc w:val="both"/>
        <w:rPr>
          <w:rFonts w:ascii="Times New Roman" w:hAnsi="Times New Roman" w:cs="Times New Roman"/>
          <w:sz w:val="24"/>
          <w:szCs w:val="24"/>
        </w:rPr>
      </w:pPr>
      <w:r w:rsidRPr="00A22F2D">
        <w:rPr>
          <w:rFonts w:ascii="Times New Roman" w:hAnsi="Times New Roman" w:cs="Times New Roman"/>
          <w:sz w:val="24"/>
          <w:szCs w:val="24"/>
        </w:rPr>
        <w:t>A</w:t>
      </w:r>
      <w:r w:rsidR="00A12647" w:rsidRPr="00A22F2D">
        <w:rPr>
          <w:rFonts w:ascii="Times New Roman" w:hAnsi="Times New Roman" w:cs="Times New Roman"/>
          <w:sz w:val="24"/>
          <w:szCs w:val="24"/>
        </w:rPr>
        <w:t xml:space="preserve"> Társulási Tanács felhatalmaz</w:t>
      </w:r>
      <w:r w:rsidRPr="00A22F2D">
        <w:rPr>
          <w:rFonts w:ascii="Times New Roman" w:hAnsi="Times New Roman" w:cs="Times New Roman"/>
          <w:sz w:val="24"/>
          <w:szCs w:val="24"/>
        </w:rPr>
        <w:t>t</w:t>
      </w:r>
      <w:r w:rsidR="00A12647" w:rsidRPr="00A22F2D">
        <w:rPr>
          <w:rFonts w:ascii="Times New Roman" w:hAnsi="Times New Roman" w:cs="Times New Roman"/>
          <w:sz w:val="24"/>
          <w:szCs w:val="24"/>
        </w:rPr>
        <w:t xml:space="preserve">a az </w:t>
      </w:r>
      <w:r w:rsidR="00C46EB6" w:rsidRPr="00A22F2D">
        <w:rPr>
          <w:rFonts w:ascii="Times New Roman" w:hAnsi="Times New Roman" w:cs="Times New Roman"/>
          <w:sz w:val="24"/>
          <w:szCs w:val="24"/>
        </w:rPr>
        <w:t>e</w:t>
      </w:r>
      <w:r w:rsidR="00A12647" w:rsidRPr="00A22F2D">
        <w:rPr>
          <w:rFonts w:ascii="Times New Roman" w:hAnsi="Times New Roman" w:cs="Times New Roman"/>
          <w:sz w:val="24"/>
          <w:szCs w:val="24"/>
        </w:rPr>
        <w:t>lnököt</w:t>
      </w:r>
      <w:r w:rsidR="00C46EB6" w:rsidRPr="00A22F2D">
        <w:rPr>
          <w:rFonts w:ascii="Times New Roman" w:hAnsi="Times New Roman" w:cs="Times New Roman"/>
          <w:sz w:val="24"/>
          <w:szCs w:val="24"/>
        </w:rPr>
        <w:t xml:space="preserve"> arra is</w:t>
      </w:r>
      <w:r w:rsidR="00A12647" w:rsidRPr="00A22F2D">
        <w:rPr>
          <w:rFonts w:ascii="Times New Roman" w:hAnsi="Times New Roman" w:cs="Times New Roman"/>
          <w:sz w:val="24"/>
          <w:szCs w:val="24"/>
        </w:rPr>
        <w:t xml:space="preserve">, hogy kérjen tájékoztatást az </w:t>
      </w:r>
      <w:r w:rsidR="00C46EB6" w:rsidRPr="00A22F2D">
        <w:rPr>
          <w:rFonts w:ascii="Times New Roman" w:hAnsi="Times New Roman" w:cs="Times New Roman"/>
          <w:sz w:val="24"/>
          <w:szCs w:val="24"/>
        </w:rPr>
        <w:t>IH-tól</w:t>
      </w:r>
      <w:r w:rsidR="00A12647" w:rsidRPr="00A22F2D">
        <w:rPr>
          <w:rFonts w:ascii="Times New Roman" w:hAnsi="Times New Roman" w:cs="Times New Roman"/>
          <w:sz w:val="24"/>
          <w:szCs w:val="24"/>
        </w:rPr>
        <w:t xml:space="preserve"> arra vonatkozóan, hogy </w:t>
      </w:r>
      <w:r w:rsidR="00C46EB6" w:rsidRPr="00A22F2D">
        <w:rPr>
          <w:rFonts w:ascii="Times New Roman" w:hAnsi="Times New Roman" w:cs="Times New Roman"/>
          <w:sz w:val="24"/>
          <w:szCs w:val="24"/>
        </w:rPr>
        <w:t>két gép</w:t>
      </w:r>
      <w:r w:rsidR="00A12647" w:rsidRPr="00A22F2D">
        <w:rPr>
          <w:rFonts w:ascii="Times New Roman" w:hAnsi="Times New Roman" w:cs="Times New Roman"/>
          <w:sz w:val="24"/>
          <w:szCs w:val="24"/>
        </w:rPr>
        <w:t xml:space="preserve"> tekintetében a támogatás visszafizetésnek milyen feltételei, terhei, illetve egyéb járulékos költségei vannak</w:t>
      </w:r>
      <w:r w:rsidR="00C46EB6" w:rsidRPr="00A22F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592D9F" w14:textId="3A402CED" w:rsidR="001E7CCD" w:rsidRPr="00A22F2D" w:rsidRDefault="00C46EB6" w:rsidP="00F65B4D">
      <w:pPr>
        <w:jc w:val="both"/>
        <w:rPr>
          <w:rFonts w:ascii="Times New Roman" w:hAnsi="Times New Roman" w:cs="Times New Roman"/>
          <w:sz w:val="24"/>
          <w:szCs w:val="24"/>
        </w:rPr>
      </w:pPr>
      <w:r w:rsidRPr="00A22F2D">
        <w:rPr>
          <w:rFonts w:ascii="Times New Roman" w:hAnsi="Times New Roman" w:cs="Times New Roman"/>
          <w:sz w:val="24"/>
          <w:szCs w:val="24"/>
        </w:rPr>
        <w:t>A támogatás összege a Caterpillar 953 K típusú rakodókanal</w:t>
      </w:r>
      <w:r w:rsidR="00BF1F01" w:rsidRPr="00A22F2D">
        <w:rPr>
          <w:rFonts w:ascii="Times New Roman" w:hAnsi="Times New Roman" w:cs="Times New Roman"/>
          <w:sz w:val="24"/>
          <w:szCs w:val="24"/>
        </w:rPr>
        <w:t>a</w:t>
      </w:r>
      <w:r w:rsidRPr="00A22F2D">
        <w:rPr>
          <w:rFonts w:ascii="Times New Roman" w:hAnsi="Times New Roman" w:cs="Times New Roman"/>
          <w:sz w:val="24"/>
          <w:szCs w:val="24"/>
        </w:rPr>
        <w:t xml:space="preserve">s dózer esetében nettó 80.140.000, a BOMAG BC 573 RB-5 típusú hulladéktömörítő kompaktor </w:t>
      </w:r>
      <w:r w:rsidR="00BF1F01" w:rsidRPr="00A22F2D">
        <w:rPr>
          <w:rFonts w:ascii="Times New Roman" w:hAnsi="Times New Roman" w:cs="Times New Roman"/>
          <w:sz w:val="24"/>
          <w:szCs w:val="24"/>
        </w:rPr>
        <w:t>eseté</w:t>
      </w:r>
      <w:r w:rsidR="00530966">
        <w:rPr>
          <w:rFonts w:ascii="Times New Roman" w:hAnsi="Times New Roman" w:cs="Times New Roman"/>
          <w:sz w:val="24"/>
          <w:szCs w:val="24"/>
        </w:rPr>
        <w:t>n nettó 64.4</w:t>
      </w:r>
      <w:bookmarkStart w:id="11" w:name="_GoBack"/>
      <w:bookmarkEnd w:id="11"/>
      <w:r w:rsidR="001E7CCD" w:rsidRPr="00A22F2D">
        <w:rPr>
          <w:rFonts w:ascii="Times New Roman" w:hAnsi="Times New Roman" w:cs="Times New Roman"/>
          <w:sz w:val="24"/>
          <w:szCs w:val="24"/>
        </w:rPr>
        <w:t xml:space="preserve">00.000,- Ft. </w:t>
      </w:r>
    </w:p>
    <w:p w14:paraId="3237D9CB" w14:textId="77777777" w:rsidR="00087A72" w:rsidRDefault="00087A72" w:rsidP="000F0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F2D">
        <w:rPr>
          <w:rFonts w:ascii="Times New Roman" w:hAnsi="Times New Roman" w:cs="Times New Roman"/>
          <w:sz w:val="24"/>
          <w:szCs w:val="24"/>
        </w:rPr>
        <w:t xml:space="preserve">A </w:t>
      </w:r>
      <w:r w:rsidR="00765F02" w:rsidRPr="00A22F2D">
        <w:rPr>
          <w:rFonts w:ascii="Times New Roman" w:hAnsi="Times New Roman" w:cs="Times New Roman"/>
          <w:sz w:val="24"/>
          <w:szCs w:val="24"/>
        </w:rPr>
        <w:t>T</w:t>
      </w:r>
      <w:r w:rsidR="00290A29" w:rsidRPr="00A22F2D">
        <w:rPr>
          <w:rFonts w:ascii="Times New Roman" w:hAnsi="Times New Roman" w:cs="Times New Roman"/>
          <w:sz w:val="24"/>
          <w:szCs w:val="24"/>
        </w:rPr>
        <w:t xml:space="preserve">ársulási </w:t>
      </w:r>
      <w:r w:rsidR="00765F02" w:rsidRPr="00A22F2D">
        <w:rPr>
          <w:rFonts w:ascii="Times New Roman" w:hAnsi="Times New Roman" w:cs="Times New Roman"/>
          <w:sz w:val="24"/>
          <w:szCs w:val="24"/>
        </w:rPr>
        <w:t>T</w:t>
      </w:r>
      <w:r w:rsidRPr="00A22F2D">
        <w:rPr>
          <w:rFonts w:ascii="Times New Roman" w:hAnsi="Times New Roman" w:cs="Times New Roman"/>
          <w:sz w:val="24"/>
          <w:szCs w:val="24"/>
        </w:rPr>
        <w:t xml:space="preserve">anács </w:t>
      </w:r>
      <w:r w:rsidR="00290A29" w:rsidRPr="00A22F2D">
        <w:rPr>
          <w:rFonts w:ascii="Times New Roman" w:hAnsi="Times New Roman" w:cs="Times New Roman"/>
          <w:sz w:val="24"/>
          <w:szCs w:val="24"/>
        </w:rPr>
        <w:t xml:space="preserve">49/2022. (XI.22.) TT. határozatával döntött </w:t>
      </w:r>
      <w:r w:rsidR="000F0C42">
        <w:rPr>
          <w:rFonts w:ascii="Times New Roman" w:hAnsi="Times New Roman" w:cs="Times New Roman"/>
          <w:sz w:val="24"/>
          <w:szCs w:val="24"/>
        </w:rPr>
        <w:t xml:space="preserve">a támogatás visszafizetéséről. </w:t>
      </w:r>
    </w:p>
    <w:p w14:paraId="23AB20F5" w14:textId="77777777" w:rsidR="000F0C42" w:rsidRPr="00A22F2D" w:rsidRDefault="000F0C42" w:rsidP="00F65B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visszafizetés megtörtént, kamatot fizetni nem kellett.</w:t>
      </w:r>
    </w:p>
    <w:p w14:paraId="771C2A2C" w14:textId="77777777" w:rsidR="00067205" w:rsidRDefault="00765F02" w:rsidP="00067205">
      <w:pPr>
        <w:jc w:val="both"/>
        <w:rPr>
          <w:rFonts w:ascii="Times New Roman" w:hAnsi="Times New Roman" w:cs="Times New Roman"/>
          <w:sz w:val="24"/>
          <w:szCs w:val="24"/>
        </w:rPr>
      </w:pPr>
      <w:r w:rsidRPr="00A22F2D">
        <w:rPr>
          <w:rFonts w:ascii="Times New Roman" w:hAnsi="Times New Roman" w:cs="Times New Roman"/>
          <w:sz w:val="24"/>
          <w:szCs w:val="24"/>
        </w:rPr>
        <w:t>A Társulási T</w:t>
      </w:r>
      <w:r w:rsidR="00290A29" w:rsidRPr="00A22F2D">
        <w:rPr>
          <w:rFonts w:ascii="Times New Roman" w:hAnsi="Times New Roman" w:cs="Times New Roman"/>
          <w:sz w:val="24"/>
          <w:szCs w:val="24"/>
        </w:rPr>
        <w:t xml:space="preserve">anács 10/2023. (II.7.) TT. határozatával egyúttal döntött a fent megnevezett két gép értékesítéséről. 2024-ben eredményes árverési eljárás került lefolytatásra. A gépek </w:t>
      </w:r>
      <w:r w:rsidR="00CD7EA7">
        <w:rPr>
          <w:rFonts w:ascii="Times New Roman" w:hAnsi="Times New Roman" w:cs="Times New Roman"/>
          <w:sz w:val="24"/>
          <w:szCs w:val="24"/>
        </w:rPr>
        <w:t>eladása</w:t>
      </w:r>
      <w:r w:rsidR="00290A29" w:rsidRPr="00A22F2D">
        <w:rPr>
          <w:rFonts w:ascii="Times New Roman" w:hAnsi="Times New Roman" w:cs="Times New Roman"/>
          <w:sz w:val="24"/>
          <w:szCs w:val="24"/>
        </w:rPr>
        <w:t xml:space="preserve"> </w:t>
      </w:r>
      <w:r w:rsidR="00CD7EA7">
        <w:rPr>
          <w:rFonts w:ascii="Times New Roman" w:hAnsi="Times New Roman" w:cs="Times New Roman"/>
          <w:sz w:val="24"/>
          <w:szCs w:val="24"/>
        </w:rPr>
        <w:t xml:space="preserve">megtörtént. </w:t>
      </w:r>
      <w:r w:rsidR="00290A29" w:rsidRPr="00A22F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ACBA7" w14:textId="77777777" w:rsidR="005D3039" w:rsidRPr="005D3039" w:rsidRDefault="007E1656" w:rsidP="00067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="005D3039" w:rsidRPr="005D3039">
        <w:rPr>
          <w:rFonts w:ascii="Times New Roman" w:hAnsi="Times New Roman" w:cs="Times New Roman"/>
          <w:b/>
          <w:sz w:val="28"/>
          <w:szCs w:val="28"/>
        </w:rPr>
        <w:t>.</w:t>
      </w:r>
    </w:p>
    <w:p w14:paraId="7DB38E45" w14:textId="77777777" w:rsidR="005D3039" w:rsidRPr="005D3039" w:rsidRDefault="005D3039" w:rsidP="005D303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3039">
        <w:rPr>
          <w:rFonts w:ascii="Times New Roman" w:hAnsi="Times New Roman" w:cs="Times New Roman"/>
          <w:b/>
          <w:sz w:val="28"/>
          <w:szCs w:val="28"/>
          <w:u w:val="single"/>
        </w:rPr>
        <w:t>A KEOP-2.3.0/2f/09-2009-0002 „A mosonmagyaróvári nagytérségi hulladékgazdálkodási rendszer települési szilárdhulladék lerakóinak rekultivációja” című projekt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ból fennmaradó feladatok</w:t>
      </w:r>
    </w:p>
    <w:p w14:paraId="6C65EDA4" w14:textId="77777777" w:rsidR="008E0D05" w:rsidRDefault="008E0D05" w:rsidP="005D3039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1D5AA118" w14:textId="77777777" w:rsidR="005D3039" w:rsidRDefault="005D3039" w:rsidP="005D303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0D05">
        <w:rPr>
          <w:rFonts w:ascii="Times New Roman" w:hAnsi="Times New Roman" w:cs="Times New Roman"/>
          <w:i/>
          <w:sz w:val="28"/>
          <w:szCs w:val="28"/>
          <w:u w:val="single"/>
        </w:rPr>
        <w:t>Víz-mintavételi kötelezettség</w:t>
      </w:r>
      <w:r w:rsidR="00C22323" w:rsidRPr="008E0D0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14:paraId="38E2DA94" w14:textId="77777777" w:rsidR="008E0D05" w:rsidRPr="008E0D05" w:rsidRDefault="008E0D05" w:rsidP="005D3039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71E836D4" w14:textId="77777777" w:rsidR="005D3039" w:rsidRPr="00D77B0C" w:rsidRDefault="005D3039" w:rsidP="005D3039">
      <w:pPr>
        <w:jc w:val="both"/>
        <w:rPr>
          <w:rFonts w:ascii="Times New Roman" w:hAnsi="Times New Roman" w:cs="Times New Roman"/>
          <w:sz w:val="24"/>
          <w:szCs w:val="24"/>
        </w:rPr>
      </w:pPr>
      <w:r w:rsidRPr="00D77B0C">
        <w:rPr>
          <w:rFonts w:ascii="Times New Roman" w:hAnsi="Times New Roman" w:cs="Times New Roman"/>
          <w:sz w:val="24"/>
          <w:szCs w:val="24"/>
        </w:rPr>
        <w:t xml:space="preserve">A KEOP-2.3.0/2f/09-2009-0002 „A mosonmagyaróvári nagytérségi hulladékgazdálkodási rendszer települési szilárdhulladék lerakóinak rekultivációja” című projekt esetében a 4. Projekt Fenntartási Jelentés benyújtásra és elfogadásra került. Így ebben a projektben a fenntartási időszak 2018. január 10-én lejárt. </w:t>
      </w:r>
    </w:p>
    <w:p w14:paraId="748C65C3" w14:textId="77777777" w:rsidR="005D3039" w:rsidRPr="00D77B0C" w:rsidRDefault="005D3039" w:rsidP="005D3039">
      <w:pPr>
        <w:jc w:val="both"/>
        <w:rPr>
          <w:rFonts w:ascii="Times New Roman" w:hAnsi="Times New Roman" w:cs="Times New Roman"/>
          <w:sz w:val="24"/>
          <w:szCs w:val="24"/>
        </w:rPr>
      </w:pPr>
      <w:r w:rsidRPr="00D77B0C">
        <w:rPr>
          <w:rFonts w:ascii="Times New Roman" w:hAnsi="Times New Roman" w:cs="Times New Roman"/>
          <w:sz w:val="24"/>
          <w:szCs w:val="24"/>
        </w:rPr>
        <w:t xml:space="preserve">A monitoring tevékenységek elvégzése azonban továbbra is feladatunk a jogszabályi követelményeknek megfelelően az Észak-Dunántúli Környezetvédelmi, Természetvédelmi és Vízügyi Felügyelőség vonatkozó engedélyei alapján. A Felügyelőség az engedélyekben </w:t>
      </w:r>
      <w:r w:rsidRPr="00D77B0C">
        <w:rPr>
          <w:rFonts w:ascii="Times New Roman" w:hAnsi="Times New Roman" w:cs="Times New Roman"/>
          <w:sz w:val="24"/>
          <w:szCs w:val="24"/>
        </w:rPr>
        <w:lastRenderedPageBreak/>
        <w:t>monitoring kutak létesítését és üzemeltetését is előírta. A Társulás a rekultivációs munkák elvégzése során megépítette az előírt monitoring kutakat, azokra üzemeltetési engedélyeket szerzett.</w:t>
      </w:r>
    </w:p>
    <w:p w14:paraId="4928E8B1" w14:textId="77777777" w:rsidR="005D3039" w:rsidRPr="00D77B0C" w:rsidRDefault="005D3039" w:rsidP="005D3039">
      <w:pPr>
        <w:jc w:val="both"/>
        <w:rPr>
          <w:rFonts w:ascii="Times New Roman" w:hAnsi="Times New Roman" w:cs="Times New Roman"/>
          <w:sz w:val="24"/>
          <w:szCs w:val="24"/>
        </w:rPr>
      </w:pPr>
      <w:r w:rsidRPr="00D77B0C">
        <w:rPr>
          <w:rFonts w:ascii="Times New Roman" w:hAnsi="Times New Roman" w:cs="Times New Roman"/>
          <w:sz w:val="24"/>
          <w:szCs w:val="24"/>
        </w:rPr>
        <w:t xml:space="preserve">Az üzemeltetési engedélyek alapján a Társulás kötelezett a monitoring kutak üzemeltetésére, azokból az engedélyekben meghatározott időszakokban arra akkreditált szervezetnek mintát kell vennie, a vett mintákat elemeztetni kell, a kapott értékeket nyilván kell tartani és azokból az engedélyekben meghatározott időszakonként jegyzőkönyveket és jelentéseket kell készíteni. </w:t>
      </w:r>
    </w:p>
    <w:p w14:paraId="4173BC12" w14:textId="77777777" w:rsidR="005D3039" w:rsidRPr="00D77B0C" w:rsidRDefault="005D3039" w:rsidP="005D3039">
      <w:pPr>
        <w:jc w:val="both"/>
        <w:rPr>
          <w:rFonts w:ascii="Times New Roman" w:hAnsi="Times New Roman" w:cs="Times New Roman"/>
          <w:sz w:val="24"/>
          <w:szCs w:val="24"/>
        </w:rPr>
      </w:pPr>
      <w:r w:rsidRPr="00D77B0C">
        <w:rPr>
          <w:rFonts w:ascii="Times New Roman" w:hAnsi="Times New Roman" w:cs="Times New Roman"/>
          <w:sz w:val="24"/>
          <w:szCs w:val="24"/>
        </w:rPr>
        <w:t xml:space="preserve">Acsalag, Bágyogszovát, Bősárkány, Csorna-Őrangyal temető. Farád, Kimle, Lébény, Mecsér, Páli-A, Páli-B, Pásztori, Rajka-B, Rajka-C, Szany, Tárnokréti, Vásárosfalu helyszíneken a vízjogi engedélyekben meghatározott számú, az ott megadott paraméterek alapján üzemelő monitoring kutakban évente </w:t>
      </w:r>
      <w:r w:rsidR="000F0C42">
        <w:rPr>
          <w:rFonts w:ascii="Times New Roman" w:hAnsi="Times New Roman" w:cs="Times New Roman"/>
          <w:sz w:val="24"/>
          <w:szCs w:val="24"/>
        </w:rPr>
        <w:t>kell az előírt vizsgálatokat el</w:t>
      </w:r>
      <w:r w:rsidRPr="00D77B0C">
        <w:rPr>
          <w:rFonts w:ascii="Times New Roman" w:hAnsi="Times New Roman" w:cs="Times New Roman"/>
          <w:sz w:val="24"/>
          <w:szCs w:val="24"/>
        </w:rPr>
        <w:t xml:space="preserve">végezni. </w:t>
      </w:r>
    </w:p>
    <w:p w14:paraId="1002DC5A" w14:textId="77777777" w:rsidR="005D3039" w:rsidRPr="00D77B0C" w:rsidRDefault="005D3039" w:rsidP="005D3039">
      <w:pPr>
        <w:jc w:val="both"/>
        <w:rPr>
          <w:rFonts w:ascii="Times New Roman" w:hAnsi="Times New Roman" w:cs="Times New Roman"/>
          <w:sz w:val="24"/>
          <w:szCs w:val="24"/>
        </w:rPr>
      </w:pPr>
      <w:r w:rsidRPr="00D77B0C">
        <w:rPr>
          <w:rFonts w:ascii="Times New Roman" w:hAnsi="Times New Roman" w:cs="Times New Roman"/>
          <w:sz w:val="24"/>
          <w:szCs w:val="24"/>
        </w:rPr>
        <w:t xml:space="preserve">Csorna-Gyöngyösmajor, Enese, Kóny, Szárföld és Szil helyszíneken a vízjogi engedélyekben meghatározott számú, az ott megadott paraméterek alapján üzemelő monitoring kutakban </w:t>
      </w:r>
      <w:r w:rsidR="000F0C42">
        <w:rPr>
          <w:rFonts w:ascii="Times New Roman" w:hAnsi="Times New Roman" w:cs="Times New Roman"/>
          <w:sz w:val="24"/>
          <w:szCs w:val="24"/>
        </w:rPr>
        <w:t xml:space="preserve">évente két alkalommal </w:t>
      </w:r>
      <w:r w:rsidRPr="00D77B0C">
        <w:rPr>
          <w:rFonts w:ascii="Times New Roman" w:hAnsi="Times New Roman" w:cs="Times New Roman"/>
          <w:sz w:val="24"/>
          <w:szCs w:val="24"/>
        </w:rPr>
        <w:t xml:space="preserve">kell </w:t>
      </w:r>
      <w:r w:rsidR="000F0C42">
        <w:rPr>
          <w:rFonts w:ascii="Times New Roman" w:hAnsi="Times New Roman" w:cs="Times New Roman"/>
          <w:sz w:val="24"/>
          <w:szCs w:val="24"/>
        </w:rPr>
        <w:t>el</w:t>
      </w:r>
      <w:r w:rsidRPr="00D77B0C">
        <w:rPr>
          <w:rFonts w:ascii="Times New Roman" w:hAnsi="Times New Roman" w:cs="Times New Roman"/>
          <w:sz w:val="24"/>
          <w:szCs w:val="24"/>
        </w:rPr>
        <w:t>végezni a monitoring kutakra előírt vizsgálatokat</w:t>
      </w:r>
      <w:r w:rsidR="000F0C42">
        <w:rPr>
          <w:rFonts w:ascii="Times New Roman" w:hAnsi="Times New Roman" w:cs="Times New Roman"/>
          <w:sz w:val="24"/>
          <w:szCs w:val="24"/>
        </w:rPr>
        <w:t>.</w:t>
      </w:r>
    </w:p>
    <w:p w14:paraId="58CC2C0E" w14:textId="77777777" w:rsidR="005D3039" w:rsidRPr="00D77B0C" w:rsidRDefault="005D3039" w:rsidP="005D3039">
      <w:pPr>
        <w:jc w:val="both"/>
        <w:rPr>
          <w:rFonts w:ascii="Times New Roman" w:hAnsi="Times New Roman" w:cs="Times New Roman"/>
          <w:sz w:val="24"/>
          <w:szCs w:val="24"/>
        </w:rPr>
      </w:pPr>
      <w:r w:rsidRPr="00D77B0C">
        <w:rPr>
          <w:rFonts w:ascii="Times New Roman" w:hAnsi="Times New Roman" w:cs="Times New Roman"/>
          <w:sz w:val="24"/>
          <w:szCs w:val="24"/>
        </w:rPr>
        <w:t>Mosonmagyaróvár helyszín esetében minden negyedévben szükséges a méréseket elvégezni.</w:t>
      </w:r>
    </w:p>
    <w:p w14:paraId="2BC2FA3E" w14:textId="77777777" w:rsidR="005D3039" w:rsidRPr="00D77B0C" w:rsidRDefault="005D3039" w:rsidP="005D3039">
      <w:pPr>
        <w:jc w:val="both"/>
        <w:rPr>
          <w:rFonts w:ascii="Times New Roman" w:hAnsi="Times New Roman" w:cs="Times New Roman"/>
          <w:sz w:val="24"/>
          <w:szCs w:val="24"/>
        </w:rPr>
      </w:pPr>
      <w:r w:rsidRPr="00D77B0C">
        <w:rPr>
          <w:rFonts w:ascii="Times New Roman" w:hAnsi="Times New Roman" w:cs="Times New Roman"/>
          <w:sz w:val="24"/>
          <w:szCs w:val="24"/>
        </w:rPr>
        <w:t xml:space="preserve">Csorna-Gyöngyösmajor helyszínen 8 db, Mosonmagyaróvár helyszínen 13 db depóniagáz kivezetőben gázösszetétel mérést kell végezni minden évben.  </w:t>
      </w:r>
    </w:p>
    <w:p w14:paraId="7206D83D" w14:textId="77777777" w:rsidR="005D3039" w:rsidRPr="00D77B0C" w:rsidRDefault="005D3039" w:rsidP="005D3039">
      <w:pPr>
        <w:jc w:val="both"/>
        <w:rPr>
          <w:rFonts w:ascii="Times New Roman" w:hAnsi="Times New Roman" w:cs="Times New Roman"/>
          <w:sz w:val="24"/>
          <w:szCs w:val="24"/>
        </w:rPr>
      </w:pPr>
      <w:r w:rsidRPr="00D77B0C">
        <w:rPr>
          <w:rFonts w:ascii="Times New Roman" w:hAnsi="Times New Roman" w:cs="Times New Roman"/>
          <w:sz w:val="24"/>
          <w:szCs w:val="24"/>
        </w:rPr>
        <w:t>Csorna-Gyöngyösmajor helyszínen 8, Mosonmagyaróvár helyszínen 26 ponton kell évente geodéziai süllyedésmérés vizsgálatot elvégezni.</w:t>
      </w:r>
    </w:p>
    <w:p w14:paraId="0BA29373" w14:textId="77777777" w:rsidR="008E0D05" w:rsidRDefault="008E0D05" w:rsidP="00C2232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6FF5CD8" w14:textId="77777777" w:rsidR="00C22323" w:rsidRDefault="00C22323" w:rsidP="00C2232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D05">
        <w:rPr>
          <w:rFonts w:ascii="Times New Roman" w:hAnsi="Times New Roman" w:cs="Times New Roman"/>
          <w:sz w:val="28"/>
          <w:szCs w:val="28"/>
          <w:u w:val="single"/>
        </w:rPr>
        <w:t xml:space="preserve">Vízjogi üzemeltetési engedélyek: </w:t>
      </w:r>
    </w:p>
    <w:p w14:paraId="3D99C1E8" w14:textId="77777777" w:rsidR="008E0D05" w:rsidRPr="008E0D05" w:rsidRDefault="008E0D05" w:rsidP="00C2232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EB0A970" w14:textId="77777777" w:rsidR="00067205" w:rsidRDefault="00C22323" w:rsidP="00C22323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67205">
        <w:rPr>
          <w:rFonts w:ascii="Times New Roman" w:hAnsi="Times New Roman" w:cs="Times New Roman"/>
          <w:sz w:val="24"/>
          <w:szCs w:val="24"/>
        </w:rPr>
        <w:t xml:space="preserve">A </w:t>
      </w:r>
      <w:r w:rsidRPr="00067205">
        <w:rPr>
          <w:rFonts w:ascii="Times New Roman" w:eastAsia="Times New Roman" w:hAnsi="Times New Roman"/>
          <w:bCs/>
          <w:sz w:val="24"/>
          <w:szCs w:val="24"/>
        </w:rPr>
        <w:t xml:space="preserve">rekultivációs projekt keretében kiadott vízjogi üzemeltetési engedélyek </w:t>
      </w:r>
      <w:r w:rsidR="00067205" w:rsidRPr="00067205">
        <w:rPr>
          <w:rFonts w:ascii="Times New Roman" w:eastAsia="Times New Roman" w:hAnsi="Times New Roman"/>
          <w:bCs/>
          <w:sz w:val="24"/>
          <w:szCs w:val="24"/>
        </w:rPr>
        <w:t xml:space="preserve">hatálya </w:t>
      </w:r>
      <w:r w:rsidRPr="00067205">
        <w:rPr>
          <w:rFonts w:ascii="Times New Roman" w:eastAsia="Times New Roman" w:hAnsi="Times New Roman"/>
          <w:bCs/>
          <w:sz w:val="24"/>
          <w:szCs w:val="24"/>
        </w:rPr>
        <w:t>határozott idejű</w:t>
      </w:r>
      <w:r w:rsidR="00067205" w:rsidRPr="00067205">
        <w:rPr>
          <w:rFonts w:ascii="Times New Roman" w:eastAsia="Times New Roman" w:hAnsi="Times New Roman"/>
          <w:bCs/>
          <w:sz w:val="24"/>
          <w:szCs w:val="24"/>
        </w:rPr>
        <w:t>.</w:t>
      </w:r>
      <w:r w:rsidRPr="00067205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6A610474" w14:textId="77777777" w:rsidR="00067205" w:rsidRDefault="00C22323" w:rsidP="00C22323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67205">
        <w:rPr>
          <w:rFonts w:ascii="Times New Roman" w:eastAsia="Times New Roman" w:hAnsi="Times New Roman"/>
          <w:bCs/>
          <w:sz w:val="24"/>
          <w:szCs w:val="24"/>
        </w:rPr>
        <w:t xml:space="preserve">Az elmúlt években </w:t>
      </w:r>
      <w:r w:rsidR="00067205">
        <w:rPr>
          <w:rFonts w:ascii="Times New Roman" w:eastAsia="Times New Roman" w:hAnsi="Times New Roman"/>
          <w:bCs/>
          <w:sz w:val="24"/>
          <w:szCs w:val="24"/>
        </w:rPr>
        <w:t xml:space="preserve">az </w:t>
      </w:r>
      <w:r w:rsidR="00067205" w:rsidRPr="00067205">
        <w:rPr>
          <w:rFonts w:ascii="Times New Roman" w:eastAsia="Times New Roman" w:hAnsi="Times New Roman"/>
          <w:bCs/>
          <w:sz w:val="24"/>
          <w:szCs w:val="24"/>
        </w:rPr>
        <w:t>engedélyek többsége lejárt, azok</w:t>
      </w:r>
      <w:r w:rsidR="00067205">
        <w:rPr>
          <w:rFonts w:ascii="Times New Roman" w:eastAsia="Times New Roman" w:hAnsi="Times New Roman"/>
          <w:bCs/>
          <w:sz w:val="24"/>
          <w:szCs w:val="24"/>
        </w:rPr>
        <w:t xml:space="preserve">at </w:t>
      </w:r>
      <w:r w:rsidR="00067205" w:rsidRPr="00067205">
        <w:rPr>
          <w:rFonts w:ascii="Times New Roman" w:eastAsia="Times New Roman" w:hAnsi="Times New Roman"/>
          <w:bCs/>
          <w:sz w:val="24"/>
          <w:szCs w:val="24"/>
        </w:rPr>
        <w:t>meg</w:t>
      </w:r>
      <w:r w:rsidR="00067205">
        <w:rPr>
          <w:rFonts w:ascii="Times New Roman" w:eastAsia="Times New Roman" w:hAnsi="Times New Roman"/>
          <w:bCs/>
          <w:sz w:val="24"/>
          <w:szCs w:val="24"/>
        </w:rPr>
        <w:t xml:space="preserve"> kellett </w:t>
      </w:r>
      <w:r w:rsidR="00067205" w:rsidRPr="00067205">
        <w:rPr>
          <w:rFonts w:ascii="Times New Roman" w:eastAsia="Times New Roman" w:hAnsi="Times New Roman"/>
          <w:bCs/>
          <w:sz w:val="24"/>
          <w:szCs w:val="24"/>
        </w:rPr>
        <w:t>ho</w:t>
      </w:r>
      <w:r w:rsidR="00067205">
        <w:rPr>
          <w:rFonts w:ascii="Times New Roman" w:eastAsia="Times New Roman" w:hAnsi="Times New Roman"/>
          <w:bCs/>
          <w:sz w:val="24"/>
          <w:szCs w:val="24"/>
        </w:rPr>
        <w:t>ssza</w:t>
      </w:r>
      <w:r w:rsidR="000F0C42">
        <w:rPr>
          <w:rFonts w:ascii="Times New Roman" w:eastAsia="Times New Roman" w:hAnsi="Times New Roman"/>
          <w:bCs/>
          <w:sz w:val="24"/>
          <w:szCs w:val="24"/>
        </w:rPr>
        <w:t xml:space="preserve">bbítani. Ezen engedélyek hatályát a Vízügyi Hatóság 2032-2033-ig határozta meg. </w:t>
      </w:r>
    </w:p>
    <w:p w14:paraId="26F4BD05" w14:textId="77777777" w:rsidR="00C22323" w:rsidRDefault="00067205" w:rsidP="00C22323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67205">
        <w:rPr>
          <w:rFonts w:ascii="Times New Roman" w:eastAsia="Times New Roman" w:hAnsi="Times New Roman"/>
          <w:bCs/>
          <w:sz w:val="24"/>
          <w:szCs w:val="24"/>
        </w:rPr>
        <w:t>2025-ben két helyszínen (Csorna - Gyöngyösmajor, Szil) található kutak engedélyé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t kell meghosszabbítani. </w:t>
      </w:r>
    </w:p>
    <w:p w14:paraId="16042B5B" w14:textId="77777777" w:rsidR="00067205" w:rsidRDefault="00067205" w:rsidP="00C22323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Amíg hatályosak az engedélyek a vízminta-vételi kötelezettségnek eleget kell tenni.</w:t>
      </w:r>
    </w:p>
    <w:p w14:paraId="390000ED" w14:textId="77777777" w:rsidR="008E0D05" w:rsidRDefault="008E0D05" w:rsidP="00C22323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503046C8" w14:textId="77777777" w:rsidR="008E0D05" w:rsidRDefault="008E0D05" w:rsidP="00C22323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71859D2" w14:textId="77777777" w:rsidR="008E0D05" w:rsidRDefault="008E0D05" w:rsidP="00C22323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C3AAE19" w14:textId="77777777" w:rsidR="008E0D05" w:rsidRPr="00067205" w:rsidRDefault="008E0D05" w:rsidP="00C22323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235C2A2" w14:textId="77777777" w:rsidR="00946B6F" w:rsidRPr="00A22F2D" w:rsidRDefault="00CC54BA" w:rsidP="00BF1F0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V</w:t>
      </w:r>
      <w:r w:rsidR="00BF1F01" w:rsidRPr="00A22F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</w:p>
    <w:p w14:paraId="43789A9E" w14:textId="77777777" w:rsidR="00BF1F01" w:rsidRPr="00A22F2D" w:rsidRDefault="00BF1F01" w:rsidP="00BF1F0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A22F2D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Rekultív Kft.</w:t>
      </w:r>
      <w:r w:rsidR="007502AC" w:rsidRPr="00A22F2D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-vel kapcsolatos ügyek</w:t>
      </w:r>
    </w:p>
    <w:p w14:paraId="04D06A1B" w14:textId="77777777" w:rsidR="008378E2" w:rsidRPr="00A22F2D" w:rsidRDefault="008378E2" w:rsidP="00BF1F0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14:paraId="4A8344F5" w14:textId="77777777" w:rsidR="008378E2" w:rsidRPr="00A22F2D" w:rsidRDefault="008378E2" w:rsidP="008378E2">
      <w:pPr>
        <w:jc w:val="both"/>
        <w:rPr>
          <w:rFonts w:ascii="Times New Roman" w:hAnsi="Times New Roman" w:cs="Times New Roman"/>
          <w:sz w:val="24"/>
          <w:szCs w:val="24"/>
        </w:rPr>
      </w:pPr>
      <w:r w:rsidRPr="00A22F2D">
        <w:rPr>
          <w:rFonts w:ascii="Times New Roman" w:hAnsi="Times New Roman" w:cs="Times New Roman"/>
          <w:bCs/>
          <w:sz w:val="24"/>
          <w:szCs w:val="24"/>
        </w:rPr>
        <w:t>A Kisalföldi Kommunális Hulladékgazdálkodási Közszolgáltató Nonprofit Korlátolt Felelősségű Társaság</w:t>
      </w:r>
      <w:r w:rsidRPr="00A22F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F2D">
        <w:rPr>
          <w:rFonts w:ascii="Times New Roman" w:hAnsi="Times New Roman" w:cs="Times New Roman"/>
          <w:sz w:val="24"/>
          <w:szCs w:val="24"/>
        </w:rPr>
        <w:t xml:space="preserve">és a Rekultív Magyarország Környezetvédelmi Szolgáltató Korlátolt Felelősségű Társaság 2013. július 1. napját követően szerződéseket kötött a közszolgáltatás keretében begyűjtött hulladékok kezelésére, lerakására. </w:t>
      </w:r>
    </w:p>
    <w:p w14:paraId="28F938DB" w14:textId="77777777" w:rsidR="008378E2" w:rsidRPr="00A22F2D" w:rsidRDefault="008378E2" w:rsidP="008378E2">
      <w:pPr>
        <w:jc w:val="both"/>
        <w:rPr>
          <w:rFonts w:ascii="Times New Roman" w:hAnsi="Times New Roman" w:cs="Times New Roman"/>
          <w:sz w:val="24"/>
          <w:szCs w:val="24"/>
        </w:rPr>
      </w:pPr>
      <w:r w:rsidRPr="00A22F2D">
        <w:rPr>
          <w:rFonts w:ascii="Times New Roman" w:hAnsi="Times New Roman" w:cs="Times New Roman"/>
          <w:sz w:val="24"/>
          <w:szCs w:val="24"/>
        </w:rPr>
        <w:t xml:space="preserve">2016. április 1. napjától a települési hulladékszállítási közszolgáltatás a Magyar Állam koordinációs feladatai közé került az NHKV Zrt. működésének megkezdésével. </w:t>
      </w:r>
    </w:p>
    <w:p w14:paraId="7C06F8D4" w14:textId="77777777" w:rsidR="00CD7EA7" w:rsidRDefault="008378E2" w:rsidP="008378E2">
      <w:pPr>
        <w:jc w:val="both"/>
        <w:rPr>
          <w:rFonts w:ascii="Times New Roman" w:hAnsi="Times New Roman" w:cs="Times New Roman"/>
          <w:sz w:val="24"/>
          <w:szCs w:val="24"/>
        </w:rPr>
      </w:pPr>
      <w:r w:rsidRPr="00A22F2D">
        <w:rPr>
          <w:rFonts w:ascii="Times New Roman" w:hAnsi="Times New Roman" w:cs="Times New Roman"/>
          <w:sz w:val="24"/>
          <w:szCs w:val="24"/>
        </w:rPr>
        <w:t xml:space="preserve">Az NHKV Zrt. működésének első éveiben a közszolgáltatás alulfinanszírozott volt, több esetben a közszolgáltató az őt megillető bevételekhez is több hónapos késésekkel jutott hozzá. </w:t>
      </w:r>
    </w:p>
    <w:p w14:paraId="3284E3F6" w14:textId="77777777" w:rsidR="008378E2" w:rsidRPr="00A22F2D" w:rsidRDefault="008378E2" w:rsidP="008378E2">
      <w:pPr>
        <w:jc w:val="both"/>
        <w:rPr>
          <w:rFonts w:ascii="Times New Roman" w:hAnsi="Times New Roman" w:cs="Times New Roman"/>
          <w:sz w:val="24"/>
          <w:szCs w:val="24"/>
        </w:rPr>
      </w:pPr>
      <w:r w:rsidRPr="00A22F2D">
        <w:rPr>
          <w:rFonts w:ascii="Times New Roman" w:hAnsi="Times New Roman" w:cs="Times New Roman"/>
          <w:sz w:val="24"/>
          <w:szCs w:val="24"/>
        </w:rPr>
        <w:t>A 2021-es évtől a közszolgáltató NHKV Zrt. általi finanszírozása kiszámíthatóbbá vált, ekkor került sor a Rekultív Magyarország Kft. és a Kisalföldi KHK Nkft.  között 2021. december 20. napján egyezség megkötésére a felhalmozott tartozások mindkét fél számára előnyös rendezése céljából.</w:t>
      </w:r>
    </w:p>
    <w:p w14:paraId="2F2A3374" w14:textId="73F022E6" w:rsidR="008378E2" w:rsidRPr="00A22F2D" w:rsidRDefault="008378E2" w:rsidP="008378E2">
      <w:pPr>
        <w:jc w:val="both"/>
        <w:rPr>
          <w:rFonts w:ascii="Times New Roman" w:hAnsi="Times New Roman" w:cs="Times New Roman"/>
          <w:sz w:val="24"/>
          <w:szCs w:val="24"/>
        </w:rPr>
      </w:pPr>
      <w:r w:rsidRPr="00A22F2D">
        <w:rPr>
          <w:rFonts w:ascii="Times New Roman" w:hAnsi="Times New Roman" w:cs="Times New Roman"/>
          <w:sz w:val="24"/>
          <w:szCs w:val="24"/>
        </w:rPr>
        <w:t>Az eg</w:t>
      </w:r>
      <w:r w:rsidR="00CD7EA7">
        <w:rPr>
          <w:rFonts w:ascii="Times New Roman" w:hAnsi="Times New Roman" w:cs="Times New Roman"/>
          <w:sz w:val="24"/>
          <w:szCs w:val="24"/>
        </w:rPr>
        <w:t xml:space="preserve">yezségben szereplő 450.003.944 </w:t>
      </w:r>
      <w:r w:rsidRPr="00A22F2D">
        <w:rPr>
          <w:rFonts w:ascii="Times New Roman" w:hAnsi="Times New Roman" w:cs="Times New Roman"/>
          <w:sz w:val="24"/>
          <w:szCs w:val="24"/>
        </w:rPr>
        <w:t xml:space="preserve">Ft-os tartozást a </w:t>
      </w:r>
      <w:r w:rsidR="00791B0A" w:rsidRPr="00A22F2D">
        <w:rPr>
          <w:rFonts w:ascii="Times New Roman" w:hAnsi="Times New Roman" w:cs="Times New Roman"/>
          <w:sz w:val="24"/>
          <w:szCs w:val="24"/>
        </w:rPr>
        <w:t>Kisalföldi KHK Nkft.</w:t>
      </w:r>
      <w:r w:rsidRPr="00A22F2D">
        <w:rPr>
          <w:rFonts w:ascii="Times New Roman" w:hAnsi="Times New Roman" w:cs="Times New Roman"/>
          <w:sz w:val="24"/>
          <w:szCs w:val="24"/>
        </w:rPr>
        <w:t xml:space="preserve"> 7 részletben vállalta megfizetni a Rekultív Magyarország Kft. részére, azonban az utolsó rész teljesítésével </w:t>
      </w:r>
      <w:r w:rsidR="00B2798F">
        <w:rPr>
          <w:rFonts w:ascii="Times New Roman" w:hAnsi="Times New Roman" w:cs="Times New Roman"/>
          <w:sz w:val="24"/>
          <w:szCs w:val="24"/>
        </w:rPr>
        <w:t xml:space="preserve">néhány nap </w:t>
      </w:r>
      <w:r w:rsidRPr="00A22F2D">
        <w:rPr>
          <w:rFonts w:ascii="Times New Roman" w:hAnsi="Times New Roman" w:cs="Times New Roman"/>
          <w:sz w:val="24"/>
          <w:szCs w:val="24"/>
        </w:rPr>
        <w:t>késedelembe esett, amelynek eredményeként a Rekultív Magyarország Kft. 2023. április 26. napján felszámolás elrendelése iránti kérelmet terjesztett elő a Győri Törvényszéknél.</w:t>
      </w:r>
    </w:p>
    <w:p w14:paraId="0104AFE1" w14:textId="77777777" w:rsidR="008378E2" w:rsidRPr="00A22F2D" w:rsidRDefault="008378E2" w:rsidP="008378E2">
      <w:pPr>
        <w:jc w:val="both"/>
        <w:rPr>
          <w:rFonts w:ascii="Times New Roman" w:hAnsi="Times New Roman" w:cs="Times New Roman"/>
          <w:sz w:val="24"/>
          <w:szCs w:val="24"/>
        </w:rPr>
      </w:pPr>
      <w:r w:rsidRPr="00A22F2D">
        <w:rPr>
          <w:rFonts w:ascii="Times New Roman" w:hAnsi="Times New Roman" w:cs="Times New Roman"/>
          <w:sz w:val="24"/>
          <w:szCs w:val="24"/>
        </w:rPr>
        <w:t xml:space="preserve">A </w:t>
      </w:r>
      <w:r w:rsidR="00791B0A" w:rsidRPr="00A22F2D">
        <w:rPr>
          <w:rFonts w:ascii="Times New Roman" w:hAnsi="Times New Roman" w:cs="Times New Roman"/>
          <w:sz w:val="24"/>
          <w:szCs w:val="24"/>
        </w:rPr>
        <w:t>Kisalföldi KHK Nkft.</w:t>
      </w:r>
      <w:r w:rsidR="00791B0A">
        <w:rPr>
          <w:rFonts w:ascii="Times New Roman" w:hAnsi="Times New Roman" w:cs="Times New Roman"/>
          <w:sz w:val="24"/>
          <w:szCs w:val="24"/>
        </w:rPr>
        <w:t xml:space="preserve"> </w:t>
      </w:r>
      <w:r w:rsidRPr="00A22F2D">
        <w:rPr>
          <w:rFonts w:ascii="Times New Roman" w:hAnsi="Times New Roman" w:cs="Times New Roman"/>
          <w:sz w:val="24"/>
          <w:szCs w:val="24"/>
        </w:rPr>
        <w:t>fizetésképtelenségének vélt tényét a fent említet</w:t>
      </w:r>
      <w:r w:rsidR="00CD7EA7">
        <w:rPr>
          <w:rFonts w:ascii="Times New Roman" w:hAnsi="Times New Roman" w:cs="Times New Roman"/>
          <w:sz w:val="24"/>
          <w:szCs w:val="24"/>
        </w:rPr>
        <w:t xml:space="preserve">t utolsó részleten (75.003.944 </w:t>
      </w:r>
      <w:r w:rsidRPr="00A22F2D">
        <w:rPr>
          <w:rFonts w:ascii="Times New Roman" w:hAnsi="Times New Roman" w:cs="Times New Roman"/>
          <w:sz w:val="24"/>
          <w:szCs w:val="24"/>
        </w:rPr>
        <w:t>Ft) felül, késedelmi kamat, valamint behajtá</w:t>
      </w:r>
      <w:r w:rsidR="00CD7EA7">
        <w:rPr>
          <w:rFonts w:ascii="Times New Roman" w:hAnsi="Times New Roman" w:cs="Times New Roman"/>
          <w:sz w:val="24"/>
          <w:szCs w:val="24"/>
        </w:rPr>
        <w:t xml:space="preserve">si költségátalány (136.831.148 </w:t>
      </w:r>
      <w:r w:rsidRPr="00A22F2D">
        <w:rPr>
          <w:rFonts w:ascii="Times New Roman" w:hAnsi="Times New Roman" w:cs="Times New Roman"/>
          <w:sz w:val="24"/>
          <w:szCs w:val="24"/>
        </w:rPr>
        <w:t>Ft) meg nem fizetésére alapozta, azaz összesen 211.835.092</w:t>
      </w:r>
      <w:r w:rsidR="00CD7EA7">
        <w:rPr>
          <w:rFonts w:ascii="Times New Roman" w:hAnsi="Times New Roman" w:cs="Times New Roman"/>
          <w:sz w:val="24"/>
          <w:szCs w:val="24"/>
        </w:rPr>
        <w:t xml:space="preserve"> </w:t>
      </w:r>
      <w:r w:rsidRPr="00A22F2D">
        <w:rPr>
          <w:rFonts w:ascii="Times New Roman" w:hAnsi="Times New Roman" w:cs="Times New Roman"/>
          <w:sz w:val="24"/>
          <w:szCs w:val="24"/>
        </w:rPr>
        <w:t xml:space="preserve">Ft-ra. </w:t>
      </w:r>
    </w:p>
    <w:p w14:paraId="2BDBE9D6" w14:textId="77777777" w:rsidR="008378E2" w:rsidRPr="00A22F2D" w:rsidRDefault="008378E2" w:rsidP="008378E2">
      <w:pPr>
        <w:jc w:val="both"/>
        <w:rPr>
          <w:rFonts w:ascii="Times New Roman" w:hAnsi="Times New Roman" w:cs="Times New Roman"/>
          <w:sz w:val="24"/>
          <w:szCs w:val="24"/>
        </w:rPr>
      </w:pPr>
      <w:r w:rsidRPr="00A22F2D">
        <w:rPr>
          <w:rFonts w:ascii="Times New Roman" w:hAnsi="Times New Roman" w:cs="Times New Roman"/>
          <w:sz w:val="24"/>
          <w:szCs w:val="24"/>
        </w:rPr>
        <w:t xml:space="preserve">A </w:t>
      </w:r>
      <w:r w:rsidR="00791B0A" w:rsidRPr="00A22F2D">
        <w:rPr>
          <w:rFonts w:ascii="Times New Roman" w:hAnsi="Times New Roman" w:cs="Times New Roman"/>
          <w:sz w:val="24"/>
          <w:szCs w:val="24"/>
        </w:rPr>
        <w:t>Kisalföldi KHK Nkft</w:t>
      </w:r>
      <w:r w:rsidR="00183D4C">
        <w:rPr>
          <w:rFonts w:ascii="Times New Roman" w:hAnsi="Times New Roman" w:cs="Times New Roman"/>
          <w:sz w:val="24"/>
          <w:szCs w:val="24"/>
        </w:rPr>
        <w:t>.</w:t>
      </w:r>
      <w:r w:rsidRPr="00A22F2D">
        <w:rPr>
          <w:rFonts w:ascii="Times New Roman" w:hAnsi="Times New Roman" w:cs="Times New Roman"/>
          <w:sz w:val="24"/>
          <w:szCs w:val="24"/>
        </w:rPr>
        <w:t xml:space="preserve"> a Törvényszéknek tett nyilatkozatáb</w:t>
      </w:r>
      <w:r w:rsidR="00CD7EA7">
        <w:rPr>
          <w:rFonts w:ascii="Times New Roman" w:hAnsi="Times New Roman" w:cs="Times New Roman"/>
          <w:sz w:val="24"/>
          <w:szCs w:val="24"/>
        </w:rPr>
        <w:t xml:space="preserve">an a 75.003.944 </w:t>
      </w:r>
      <w:r w:rsidR="00791B0A">
        <w:rPr>
          <w:rFonts w:ascii="Times New Roman" w:hAnsi="Times New Roman" w:cs="Times New Roman"/>
          <w:sz w:val="24"/>
          <w:szCs w:val="24"/>
        </w:rPr>
        <w:t>Ft-os követelést elismerte. A</w:t>
      </w:r>
      <w:r w:rsidRPr="00A22F2D">
        <w:rPr>
          <w:rFonts w:ascii="Times New Roman" w:hAnsi="Times New Roman" w:cs="Times New Roman"/>
          <w:sz w:val="24"/>
          <w:szCs w:val="24"/>
        </w:rPr>
        <w:t>nnak megfizetésére a csődeljárásról és a felszámolási eljárásról szóló 1991. évi XLIX. törvény 26. § (3) bekezdése szerinti 45 napos haladékot kért, melyet határidőben megfizetett a Rekultív Magyarország Kft. részére</w:t>
      </w:r>
      <w:r w:rsidR="00791B0A">
        <w:rPr>
          <w:rFonts w:ascii="Times New Roman" w:hAnsi="Times New Roman" w:cs="Times New Roman"/>
          <w:sz w:val="24"/>
          <w:szCs w:val="24"/>
        </w:rPr>
        <w:t>. A</w:t>
      </w:r>
      <w:r w:rsidRPr="00A22F2D">
        <w:rPr>
          <w:rFonts w:ascii="Times New Roman" w:hAnsi="Times New Roman" w:cs="Times New Roman"/>
          <w:sz w:val="24"/>
          <w:szCs w:val="24"/>
        </w:rPr>
        <w:t xml:space="preserve"> kamat és behajtási költségátalányt pedig mind jogalapjában mind összegszerűségében vitatta. </w:t>
      </w:r>
    </w:p>
    <w:p w14:paraId="2EA678D5" w14:textId="77777777" w:rsidR="008378E2" w:rsidRPr="00A22F2D" w:rsidRDefault="008378E2" w:rsidP="008378E2">
      <w:pPr>
        <w:jc w:val="both"/>
        <w:rPr>
          <w:rFonts w:ascii="Times New Roman" w:hAnsi="Times New Roman" w:cs="Times New Roman"/>
          <w:sz w:val="24"/>
          <w:szCs w:val="24"/>
        </w:rPr>
      </w:pPr>
      <w:r w:rsidRPr="00A22F2D">
        <w:rPr>
          <w:rFonts w:ascii="Times New Roman" w:hAnsi="Times New Roman" w:cs="Times New Roman"/>
          <w:sz w:val="24"/>
          <w:szCs w:val="24"/>
        </w:rPr>
        <w:t xml:space="preserve">A Törvényszék a </w:t>
      </w:r>
      <w:r w:rsidR="00791B0A" w:rsidRPr="00A22F2D">
        <w:rPr>
          <w:rFonts w:ascii="Times New Roman" w:hAnsi="Times New Roman" w:cs="Times New Roman"/>
          <w:sz w:val="24"/>
          <w:szCs w:val="24"/>
        </w:rPr>
        <w:t>Kisalföldi KHK Nkft</w:t>
      </w:r>
      <w:r w:rsidR="00183D4C">
        <w:rPr>
          <w:rFonts w:ascii="Times New Roman" w:hAnsi="Times New Roman" w:cs="Times New Roman"/>
          <w:sz w:val="24"/>
          <w:szCs w:val="24"/>
        </w:rPr>
        <w:t>.</w:t>
      </w:r>
      <w:r w:rsidRPr="00A22F2D">
        <w:rPr>
          <w:rFonts w:ascii="Times New Roman" w:hAnsi="Times New Roman" w:cs="Times New Roman"/>
          <w:sz w:val="24"/>
          <w:szCs w:val="24"/>
        </w:rPr>
        <w:t xml:space="preserve"> vitatásának nagymértékben helyt adva csupán 6.206.103,-Ft összegű késedelmi kamat és 192.465,-Ft összegű behajtási költségátalány vonatkozásában nyilvánította a </w:t>
      </w:r>
      <w:r w:rsidR="00791B0A" w:rsidRPr="00A22F2D">
        <w:rPr>
          <w:rFonts w:ascii="Times New Roman" w:hAnsi="Times New Roman" w:cs="Times New Roman"/>
          <w:sz w:val="24"/>
          <w:szCs w:val="24"/>
        </w:rPr>
        <w:t>Kisalföldi KHK Nkft</w:t>
      </w:r>
      <w:r w:rsidR="00791B0A">
        <w:rPr>
          <w:rFonts w:ascii="Times New Roman" w:hAnsi="Times New Roman" w:cs="Times New Roman"/>
          <w:sz w:val="24"/>
          <w:szCs w:val="24"/>
        </w:rPr>
        <w:t>-t</w:t>
      </w:r>
      <w:r w:rsidRPr="00A22F2D">
        <w:rPr>
          <w:rFonts w:ascii="Times New Roman" w:hAnsi="Times New Roman" w:cs="Times New Roman"/>
          <w:sz w:val="24"/>
          <w:szCs w:val="24"/>
        </w:rPr>
        <w:t xml:space="preserve"> fizetésképtelenné, amely összeget tekintettel arra, hogy a </w:t>
      </w:r>
      <w:r w:rsidR="00791B0A" w:rsidRPr="00A22F2D">
        <w:rPr>
          <w:rFonts w:ascii="Times New Roman" w:hAnsi="Times New Roman" w:cs="Times New Roman"/>
          <w:sz w:val="24"/>
          <w:szCs w:val="24"/>
        </w:rPr>
        <w:t xml:space="preserve">Kisalföldi KHK Nkft </w:t>
      </w:r>
      <w:r w:rsidRPr="00A22F2D">
        <w:rPr>
          <w:rFonts w:ascii="Times New Roman" w:hAnsi="Times New Roman" w:cs="Times New Roman"/>
          <w:sz w:val="24"/>
          <w:szCs w:val="24"/>
        </w:rPr>
        <w:t xml:space="preserve">nem küzd likviditási problémával a Törvényszék végzésének átvételét követően haladéktalanul megfizetett a Rekultív Magyarország Kft.-nek. </w:t>
      </w:r>
    </w:p>
    <w:p w14:paraId="43764A4C" w14:textId="77777777" w:rsidR="008378E2" w:rsidRPr="00A22F2D" w:rsidRDefault="008378E2" w:rsidP="008378E2">
      <w:pPr>
        <w:jc w:val="both"/>
        <w:rPr>
          <w:rFonts w:ascii="Times New Roman" w:hAnsi="Times New Roman" w:cs="Times New Roman"/>
          <w:sz w:val="24"/>
          <w:szCs w:val="24"/>
        </w:rPr>
      </w:pPr>
      <w:r w:rsidRPr="00A22F2D">
        <w:rPr>
          <w:rFonts w:ascii="Times New Roman" w:hAnsi="Times New Roman" w:cs="Times New Roman"/>
          <w:sz w:val="24"/>
          <w:szCs w:val="24"/>
        </w:rPr>
        <w:t xml:space="preserve">A teljesítésre tekintettel a </w:t>
      </w:r>
      <w:r w:rsidR="00791B0A" w:rsidRPr="00A22F2D">
        <w:rPr>
          <w:rFonts w:ascii="Times New Roman" w:hAnsi="Times New Roman" w:cs="Times New Roman"/>
          <w:sz w:val="24"/>
          <w:szCs w:val="24"/>
        </w:rPr>
        <w:t>Kisalföldi KHK Nkft</w:t>
      </w:r>
      <w:r w:rsidR="00183D4C">
        <w:rPr>
          <w:rFonts w:ascii="Times New Roman" w:hAnsi="Times New Roman" w:cs="Times New Roman"/>
          <w:sz w:val="24"/>
          <w:szCs w:val="24"/>
        </w:rPr>
        <w:t>.</w:t>
      </w:r>
      <w:r w:rsidRPr="00A22F2D">
        <w:rPr>
          <w:rFonts w:ascii="Times New Roman" w:hAnsi="Times New Roman" w:cs="Times New Roman"/>
          <w:sz w:val="24"/>
          <w:szCs w:val="24"/>
        </w:rPr>
        <w:t xml:space="preserve"> ezt követően a Törvényszék végzése ellen a Győri Ítélőtábla előtt fellebbezett a felszámolási eljárást elrendelő végzés hatályon kívül helyezése érdekében.</w:t>
      </w:r>
    </w:p>
    <w:p w14:paraId="2C0D2FAC" w14:textId="77777777" w:rsidR="008378E2" w:rsidRPr="00A22F2D" w:rsidRDefault="008378E2" w:rsidP="008378E2">
      <w:pPr>
        <w:jc w:val="both"/>
        <w:rPr>
          <w:rFonts w:ascii="Times New Roman" w:hAnsi="Times New Roman" w:cs="Times New Roman"/>
          <w:sz w:val="24"/>
          <w:szCs w:val="24"/>
        </w:rPr>
      </w:pPr>
      <w:r w:rsidRPr="00A22F2D">
        <w:rPr>
          <w:rFonts w:ascii="Times New Roman" w:hAnsi="Times New Roman" w:cs="Times New Roman"/>
          <w:sz w:val="24"/>
          <w:szCs w:val="24"/>
        </w:rPr>
        <w:lastRenderedPageBreak/>
        <w:t xml:space="preserve">A Rekultív Magyarország Kft. szintén fellebbezést terjesztett elő, tekintettel arra, hogy az első fokon eljáró Törvényszék csak részben adott helyt, kamat és behajtási költségátalány követelésüknek és további 150.051.196,-Ft tartozás megállapítását kérte. </w:t>
      </w:r>
    </w:p>
    <w:p w14:paraId="10EAA46A" w14:textId="77777777" w:rsidR="008378E2" w:rsidRDefault="008378E2" w:rsidP="0012146B">
      <w:pPr>
        <w:jc w:val="both"/>
        <w:rPr>
          <w:rFonts w:ascii="Times New Roman" w:hAnsi="Times New Roman" w:cs="Times New Roman"/>
          <w:sz w:val="24"/>
          <w:szCs w:val="24"/>
        </w:rPr>
      </w:pPr>
      <w:r w:rsidRPr="00A22F2D">
        <w:rPr>
          <w:rFonts w:ascii="Times New Roman" w:hAnsi="Times New Roman" w:cs="Times New Roman"/>
          <w:sz w:val="24"/>
          <w:szCs w:val="24"/>
        </w:rPr>
        <w:t xml:space="preserve">Az Ítélőtábla végzésében a Rekultív Magyarország Kft.-t 98,7%-ban pervesztesnek minősítette, </w:t>
      </w:r>
      <w:r w:rsidR="00791B0A" w:rsidRPr="00A22F2D">
        <w:rPr>
          <w:rFonts w:ascii="Times New Roman" w:hAnsi="Times New Roman" w:cs="Times New Roman"/>
          <w:sz w:val="24"/>
          <w:szCs w:val="24"/>
        </w:rPr>
        <w:t>Kisalföldi KHK Nkft</w:t>
      </w:r>
      <w:r w:rsidR="00791B0A">
        <w:rPr>
          <w:rFonts w:ascii="Times New Roman" w:hAnsi="Times New Roman" w:cs="Times New Roman"/>
          <w:sz w:val="24"/>
          <w:szCs w:val="24"/>
        </w:rPr>
        <w:t>.</w:t>
      </w:r>
      <w:r w:rsidRPr="00A22F2D">
        <w:rPr>
          <w:rFonts w:ascii="Times New Roman" w:hAnsi="Times New Roman" w:cs="Times New Roman"/>
          <w:sz w:val="24"/>
          <w:szCs w:val="24"/>
        </w:rPr>
        <w:t xml:space="preserve"> csupán további 1.937.390,-Ft összeg megfizetésére kötelezte, de tekintettel a Cstv. 27. § (1) bekezdésére a felszámolási eljárás elrendelését helybenhagyta. </w:t>
      </w:r>
    </w:p>
    <w:p w14:paraId="15B04FCE" w14:textId="617321F3" w:rsidR="006A00BE" w:rsidRPr="006A00BE" w:rsidRDefault="006A00BE" w:rsidP="006A00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0BE">
        <w:rPr>
          <w:rFonts w:ascii="Times New Roman" w:hAnsi="Times New Roman" w:cs="Times New Roman"/>
          <w:bCs/>
          <w:sz w:val="24"/>
          <w:szCs w:val="24"/>
        </w:rPr>
        <w:t>A Rekultív Magyarország Kft. még 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00BE">
        <w:rPr>
          <w:rFonts w:ascii="Times New Roman" w:hAnsi="Times New Roman" w:cs="Times New Roman"/>
          <w:bCs/>
          <w:sz w:val="24"/>
          <w:szCs w:val="24"/>
        </w:rPr>
        <w:t xml:space="preserve">májusában nyújtotta be hitelezői igényét a felszámolóbiztos felé, aki azt a jogerős ítéletben foglaltak teljesítése okán </w:t>
      </w:r>
      <w:r w:rsidR="00B2798F">
        <w:rPr>
          <w:rFonts w:ascii="Times New Roman" w:hAnsi="Times New Roman" w:cs="Times New Roman"/>
          <w:bCs/>
          <w:sz w:val="24"/>
          <w:szCs w:val="24"/>
        </w:rPr>
        <w:t xml:space="preserve">azt </w:t>
      </w:r>
      <w:r w:rsidRPr="006A00BE">
        <w:rPr>
          <w:rFonts w:ascii="Times New Roman" w:hAnsi="Times New Roman" w:cs="Times New Roman"/>
          <w:bCs/>
          <w:sz w:val="24"/>
          <w:szCs w:val="24"/>
        </w:rPr>
        <w:t xml:space="preserve">elutasította. A Rekultív </w:t>
      </w:r>
      <w:r w:rsidR="00183D4C" w:rsidRPr="006A00BE">
        <w:rPr>
          <w:rFonts w:ascii="Times New Roman" w:hAnsi="Times New Roman" w:cs="Times New Roman"/>
          <w:bCs/>
          <w:sz w:val="24"/>
          <w:szCs w:val="24"/>
        </w:rPr>
        <w:t xml:space="preserve">Magyarország Kft. </w:t>
      </w:r>
      <w:r w:rsidRPr="006A00BE">
        <w:rPr>
          <w:rFonts w:ascii="Times New Roman" w:hAnsi="Times New Roman" w:cs="Times New Roman"/>
          <w:bCs/>
          <w:sz w:val="24"/>
          <w:szCs w:val="24"/>
        </w:rPr>
        <w:t>az elutasítás ellen jogorvoslattal élt, tehát a hitelezői igényének nyilvántartását kérte a bíróságtól. Ez az eljárás már több,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00BE">
        <w:rPr>
          <w:rFonts w:ascii="Times New Roman" w:hAnsi="Times New Roman" w:cs="Times New Roman"/>
          <w:bCs/>
          <w:sz w:val="24"/>
          <w:szCs w:val="24"/>
        </w:rPr>
        <w:t>mint 10 hónapja tart, egyelőre minden eredmény nélkül. Az I. fokú bíróság több, mint 10 esetben kért be tényállás tisztázás</w:t>
      </w:r>
      <w:r w:rsidR="00B2798F">
        <w:rPr>
          <w:rFonts w:ascii="Times New Roman" w:hAnsi="Times New Roman" w:cs="Times New Roman"/>
          <w:bCs/>
          <w:sz w:val="24"/>
          <w:szCs w:val="24"/>
        </w:rPr>
        <w:t>á</w:t>
      </w:r>
      <w:r w:rsidRPr="006A00BE">
        <w:rPr>
          <w:rFonts w:ascii="Times New Roman" w:hAnsi="Times New Roman" w:cs="Times New Roman"/>
          <w:bCs/>
          <w:sz w:val="24"/>
          <w:szCs w:val="24"/>
        </w:rPr>
        <w:t>ra adatokat, információkat, de az ügyben ítélet ezidáig még nem született.</w:t>
      </w:r>
    </w:p>
    <w:p w14:paraId="27F23BDF" w14:textId="77777777" w:rsidR="006A00BE" w:rsidRPr="006A00BE" w:rsidRDefault="006A00BE" w:rsidP="006A00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916">
        <w:rPr>
          <w:rFonts w:ascii="Times New Roman" w:hAnsi="Times New Roman" w:cs="Times New Roman"/>
          <w:bCs/>
          <w:sz w:val="24"/>
          <w:szCs w:val="24"/>
        </w:rPr>
        <w:t>A felszámolási eljárás a felszámolóbiztossal való korrekt kapcsolat eredményeképpen a Társaság napi tevékenységeinek ellátását nem akadályozza, de nyilván a teljesen gördülékeny ügymenetet nem teszi lehetővé.</w:t>
      </w:r>
    </w:p>
    <w:p w14:paraId="12EFB008" w14:textId="77777777" w:rsidR="00213C37" w:rsidRPr="00A22F2D" w:rsidRDefault="008119EC" w:rsidP="008119EC">
      <w:pPr>
        <w:spacing w:after="0"/>
        <w:ind w:left="3541" w:firstLine="707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2F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V</w:t>
      </w:r>
      <w:r w:rsidR="007E16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</w:t>
      </w:r>
      <w:r w:rsidRPr="00A22F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14:paraId="1040EA77" w14:textId="77777777" w:rsidR="008119EC" w:rsidRPr="00A22F2D" w:rsidRDefault="008119EC" w:rsidP="008119EC">
      <w:pPr>
        <w:spacing w:after="0"/>
        <w:ind w:left="3541" w:firstLine="707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56F9C9E" w14:textId="77777777" w:rsidR="0098434A" w:rsidRDefault="008119EC" w:rsidP="008119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2F2D">
        <w:rPr>
          <w:rFonts w:ascii="Times New Roman" w:hAnsi="Times New Roman" w:cs="Times New Roman"/>
          <w:b/>
          <w:sz w:val="28"/>
          <w:szCs w:val="28"/>
          <w:u w:val="single"/>
        </w:rPr>
        <w:t xml:space="preserve">A </w:t>
      </w:r>
      <w:r w:rsidR="00213C37" w:rsidRPr="00A22F2D">
        <w:rPr>
          <w:rFonts w:ascii="Times New Roman" w:hAnsi="Times New Roman" w:cs="Times New Roman"/>
          <w:b/>
          <w:sz w:val="28"/>
          <w:szCs w:val="28"/>
          <w:u w:val="single"/>
        </w:rPr>
        <w:t>hulladékgazdálkodás országos átalakítás</w:t>
      </w:r>
      <w:r w:rsidR="001B76F1" w:rsidRPr="00A22F2D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</w:p>
    <w:p w14:paraId="45D81484" w14:textId="77777777" w:rsidR="008E0D05" w:rsidRDefault="008E0D05" w:rsidP="008119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97F1DC" w14:textId="77777777" w:rsidR="00791B0A" w:rsidRPr="00791B0A" w:rsidRDefault="00791B0A" w:rsidP="00791B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1B0A">
        <w:rPr>
          <w:rFonts w:ascii="Times New Roman" w:hAnsi="Times New Roman"/>
          <w:sz w:val="24"/>
          <w:szCs w:val="24"/>
        </w:rPr>
        <w:t>A hulladékgazdálkodási rendszer 2023. július 1. napjával átalakult.</w:t>
      </w:r>
    </w:p>
    <w:p w14:paraId="19263999" w14:textId="77777777" w:rsidR="00791B0A" w:rsidRPr="00791B0A" w:rsidRDefault="00791B0A" w:rsidP="00791B0A">
      <w:pPr>
        <w:suppressAutoHyphens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91B0A">
        <w:rPr>
          <w:rFonts w:ascii="Times New Roman" w:eastAsia="Calibri" w:hAnsi="Times New Roman"/>
          <w:sz w:val="24"/>
          <w:szCs w:val="24"/>
          <w:lang w:eastAsia="en-US"/>
        </w:rPr>
        <w:t xml:space="preserve">Korábban a Tagok hulladékgazdálkodási feladataikat a Társulással hulladékgazdálkodási közszolgáltatási szerződést kötött közszolgáltató útján látták el. Ezen szerződések 2023. június 30. napjával a jogszabály erejénél fogva megszűntek. Ennek oka, hogy a </w:t>
      </w:r>
      <w:r w:rsidRPr="00791B0A">
        <w:rPr>
          <w:rFonts w:ascii="Times New Roman" w:hAnsi="Times New Roman"/>
          <w:sz w:val="24"/>
          <w:szCs w:val="24"/>
        </w:rPr>
        <w:t>hulladékról szóló 2012. évi CLXXXV. törvény (a továbbiakban Ht.)</w:t>
      </w:r>
      <w:r w:rsidRPr="00791B0A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791B0A">
        <w:rPr>
          <w:rFonts w:ascii="Times New Roman" w:hAnsi="Times New Roman"/>
          <w:sz w:val="24"/>
          <w:szCs w:val="24"/>
          <w:lang w:eastAsia="zh-CN"/>
        </w:rPr>
        <w:t xml:space="preserve">53/A. §-a alapján  </w:t>
      </w:r>
      <w:r w:rsidRPr="00791B0A">
        <w:rPr>
          <w:rFonts w:ascii="Times New Roman" w:eastAsia="Calibri" w:hAnsi="Times New Roman"/>
          <w:sz w:val="24"/>
          <w:szCs w:val="24"/>
          <w:lang w:eastAsia="en-US"/>
        </w:rPr>
        <w:t>a hulladékgazdálkodási közfeladat gyakorlásának jogát az állam koncesszióba adta.</w:t>
      </w:r>
    </w:p>
    <w:p w14:paraId="6A7C70A8" w14:textId="77777777" w:rsidR="00791B0A" w:rsidRPr="00791B0A" w:rsidRDefault="00791B0A" w:rsidP="00791B0A">
      <w:pPr>
        <w:jc w:val="both"/>
        <w:rPr>
          <w:rFonts w:ascii="Times New Roman" w:hAnsi="Times New Roman"/>
          <w:sz w:val="24"/>
          <w:szCs w:val="24"/>
        </w:rPr>
      </w:pPr>
      <w:r w:rsidRPr="00791B0A">
        <w:rPr>
          <w:rFonts w:ascii="Times New Roman" w:hAnsi="Times New Roman"/>
          <w:sz w:val="24"/>
          <w:szCs w:val="24"/>
        </w:rPr>
        <w:t xml:space="preserve">A Ht. 18/D. §-a alapján a Koncessziós Társasággal (MOHU MOL Hulladékgazdálkodási Zrt.) minden korábban közszolgáltatásba vont eszköz üzemeltetőjének szerződést kellett kötnie, amelyben a szerződő fél vállalta, hogy az általa a hulladékgazdálkodási közszolgáltatás ellátásához 2023. június 30. napjáig igénybe veendő eszközöket a Koncesszor részére az állami közfeladat ellátása érdekében felajánlja. </w:t>
      </w:r>
    </w:p>
    <w:p w14:paraId="71B380D2" w14:textId="77777777" w:rsidR="00B2798F" w:rsidRDefault="00791B0A" w:rsidP="00791B0A">
      <w:pPr>
        <w:jc w:val="both"/>
        <w:rPr>
          <w:rFonts w:ascii="Times New Roman" w:hAnsi="Times New Roman"/>
          <w:sz w:val="24"/>
          <w:szCs w:val="24"/>
        </w:rPr>
      </w:pPr>
      <w:r w:rsidRPr="00791B0A">
        <w:rPr>
          <w:rFonts w:ascii="Times New Roman" w:hAnsi="Times New Roman"/>
          <w:sz w:val="24"/>
          <w:szCs w:val="24"/>
        </w:rPr>
        <w:t xml:space="preserve">A Ht. 2023. július 1. napjától hatályos 2. § (1) bekezdés 26b. és 26c. pontjai szerinti kötelező jelleggel igénybe veendő hulladékgazdálkodási résztevékenység ellátása magában foglalja többek között a hulladékgazdálkodási létesítmények folyamatos fenntartásának és </w:t>
      </w:r>
    </w:p>
    <w:p w14:paraId="42FAC136" w14:textId="18EA5B0B" w:rsidR="00791B0A" w:rsidRPr="00791B0A" w:rsidRDefault="00791B0A" w:rsidP="00791B0A">
      <w:pPr>
        <w:jc w:val="both"/>
        <w:rPr>
          <w:rFonts w:ascii="Times New Roman" w:hAnsi="Times New Roman"/>
          <w:sz w:val="24"/>
          <w:szCs w:val="24"/>
        </w:rPr>
      </w:pPr>
      <w:r w:rsidRPr="00791B0A">
        <w:rPr>
          <w:rFonts w:ascii="Times New Roman" w:hAnsi="Times New Roman"/>
          <w:sz w:val="24"/>
          <w:szCs w:val="24"/>
        </w:rPr>
        <w:t>üzemeltetésének kötelezettségét.</w:t>
      </w:r>
    </w:p>
    <w:p w14:paraId="28D308D7" w14:textId="77777777" w:rsidR="00791B0A" w:rsidRPr="00791B0A" w:rsidRDefault="00791B0A" w:rsidP="00791B0A">
      <w:pPr>
        <w:jc w:val="both"/>
        <w:rPr>
          <w:rFonts w:ascii="Times New Roman" w:hAnsi="Times New Roman"/>
          <w:sz w:val="24"/>
          <w:szCs w:val="24"/>
        </w:rPr>
      </w:pPr>
      <w:r w:rsidRPr="00791B0A">
        <w:rPr>
          <w:rFonts w:ascii="Times New Roman" w:hAnsi="Times New Roman"/>
          <w:sz w:val="24"/>
          <w:szCs w:val="24"/>
        </w:rPr>
        <w:lastRenderedPageBreak/>
        <w:t xml:space="preserve">Ennek érdekében a MOHU MOL Hulladékgazdálkodási Zrt., mint Koncessziós Társaság és a Kisalföldi Kommunális </w:t>
      </w:r>
      <w:r w:rsidR="00F40203">
        <w:rPr>
          <w:rFonts w:ascii="Times New Roman" w:hAnsi="Times New Roman"/>
          <w:sz w:val="24"/>
          <w:szCs w:val="24"/>
        </w:rPr>
        <w:t>Hulladékgazdálkodási Nk</w:t>
      </w:r>
      <w:r w:rsidRPr="00791B0A">
        <w:rPr>
          <w:rFonts w:ascii="Times New Roman" w:hAnsi="Times New Roman"/>
          <w:sz w:val="24"/>
          <w:szCs w:val="24"/>
        </w:rPr>
        <w:t>ft</w:t>
      </w:r>
      <w:r w:rsidR="00F40203">
        <w:rPr>
          <w:rFonts w:ascii="Times New Roman" w:hAnsi="Times New Roman"/>
          <w:sz w:val="24"/>
          <w:szCs w:val="24"/>
        </w:rPr>
        <w:t>.</w:t>
      </w:r>
      <w:r w:rsidRPr="00791B0A">
        <w:rPr>
          <w:rFonts w:ascii="Times New Roman" w:hAnsi="Times New Roman"/>
          <w:sz w:val="24"/>
          <w:szCs w:val="24"/>
        </w:rPr>
        <w:t>, mint Létesítmény Üzemeltető között szolgáltatási szerződés (továbbiakban: „Létesítmény Üzemeltetési Szerződés”) jött létre.</w:t>
      </w:r>
    </w:p>
    <w:p w14:paraId="4306D9E0" w14:textId="77777777" w:rsidR="00791B0A" w:rsidRPr="00791B0A" w:rsidRDefault="00791B0A" w:rsidP="00791B0A">
      <w:pPr>
        <w:jc w:val="both"/>
        <w:rPr>
          <w:rFonts w:ascii="Times New Roman" w:hAnsi="Times New Roman"/>
          <w:sz w:val="24"/>
          <w:szCs w:val="24"/>
        </w:rPr>
      </w:pPr>
      <w:r w:rsidRPr="00791B0A">
        <w:rPr>
          <w:rFonts w:ascii="Times New Roman" w:hAnsi="Times New Roman"/>
          <w:sz w:val="24"/>
          <w:szCs w:val="24"/>
        </w:rPr>
        <w:t>A létesítmények/eszközök/ingatlanok jogszerű használatára (ideértve a karbantartás, állagmegóvás, szükséges beruházások, stb. jogát is magában foglaló jogosultságokat) feljogosító bérleti, használati, üzemeltetési, vagyongazdálkodási, közszolgáltatással vegyes üzemeltetési, stb. szerződésekkel (továbbiakban együttesen: „Jogszerű Használatot Biztosító Szerződés”) a Kisalföldi KHK Nkft. a Létesítmény Üzemeltetési Szerződés hatálya alatt mindvégig rendelkezni köteles, ezért a Kisalföldi KHK Nkft. és a Társulás között bérleti szerződés jött létre, mely a Létesítmény Üzemeltetési Szerződés kötelező melléklete.</w:t>
      </w:r>
    </w:p>
    <w:p w14:paraId="78E141EF" w14:textId="77777777" w:rsidR="00791B0A" w:rsidRPr="00791B0A" w:rsidRDefault="00791B0A" w:rsidP="00791B0A">
      <w:pPr>
        <w:jc w:val="both"/>
        <w:rPr>
          <w:rFonts w:ascii="Times New Roman" w:hAnsi="Times New Roman"/>
          <w:sz w:val="24"/>
          <w:szCs w:val="24"/>
        </w:rPr>
      </w:pPr>
      <w:r w:rsidRPr="00791B0A">
        <w:rPr>
          <w:rFonts w:ascii="Times New Roman" w:hAnsi="Times New Roman"/>
          <w:sz w:val="24"/>
          <w:szCs w:val="24"/>
        </w:rPr>
        <w:t>A Ht. 33. §-a (1) bekezdése szerint a települési önkormányzat az állammal a 78. § (1) bekezdés g) pontja</w:t>
      </w:r>
      <w:r w:rsidRPr="00791B0A">
        <w:rPr>
          <w:rStyle w:val="Lbjegyzet-hivatkozs"/>
          <w:rFonts w:ascii="Times New Roman" w:hAnsi="Times New Roman"/>
          <w:sz w:val="24"/>
          <w:szCs w:val="24"/>
        </w:rPr>
        <w:footnoteReference w:id="1"/>
      </w:r>
      <w:r w:rsidRPr="00791B0A">
        <w:rPr>
          <w:rFonts w:ascii="Times New Roman" w:hAnsi="Times New Roman"/>
          <w:sz w:val="24"/>
          <w:szCs w:val="24"/>
        </w:rPr>
        <w:t>, a koncessziós társasággal az 53/E. § (7)</w:t>
      </w:r>
      <w:r w:rsidRPr="00791B0A">
        <w:rPr>
          <w:rStyle w:val="Lbjegyzet-hivatkozs"/>
          <w:rFonts w:ascii="Times New Roman" w:hAnsi="Times New Roman"/>
          <w:sz w:val="24"/>
          <w:szCs w:val="24"/>
        </w:rPr>
        <w:footnoteReference w:id="2"/>
      </w:r>
      <w:r w:rsidRPr="00791B0A">
        <w:rPr>
          <w:rFonts w:ascii="Times New Roman" w:hAnsi="Times New Roman"/>
          <w:sz w:val="24"/>
          <w:szCs w:val="24"/>
        </w:rPr>
        <w:t xml:space="preserve"> bekezdése alapján együttműködve gondoskodik – a tulajdonában, illetve a települési önkormányzatok hulladékgazdálkodási feladat ellátása érdekében létrehozott társulás tulajdonában álló, hulladék kezelését szolgáló létesítmények útján – az átvett hulladék kezeléséről.</w:t>
      </w:r>
    </w:p>
    <w:p w14:paraId="74AB6CAD" w14:textId="77777777" w:rsidR="00791B0A" w:rsidRPr="00791B0A" w:rsidRDefault="00791B0A" w:rsidP="00791B0A">
      <w:pPr>
        <w:jc w:val="both"/>
        <w:rPr>
          <w:rFonts w:ascii="Times New Roman" w:hAnsi="Times New Roman"/>
          <w:sz w:val="24"/>
          <w:szCs w:val="24"/>
        </w:rPr>
      </w:pPr>
      <w:r w:rsidRPr="00791B0A">
        <w:rPr>
          <w:rFonts w:ascii="Times New Roman" w:hAnsi="Times New Roman"/>
          <w:sz w:val="24"/>
          <w:szCs w:val="24"/>
        </w:rPr>
        <w:t>A települési önkormányzatok hulladékgazdálkodási feladatainak ellátáshoz használt létesítmény, eszköz és vagyonelem vagyonkezelése céljából, a települési önkormányzatok társulásai mindaddig fennmaradhatnak, ameddig az érintett létesítmény, eszköz vagy vagyonelem az állami hulladékgazdálkodási közfeladat ellátásához igénybe vételre kerül.</w:t>
      </w:r>
    </w:p>
    <w:p w14:paraId="6F75169D" w14:textId="77777777" w:rsidR="00AB654C" w:rsidRPr="00A5247C" w:rsidRDefault="00765F02" w:rsidP="009C03F4">
      <w:pPr>
        <w:jc w:val="both"/>
        <w:rPr>
          <w:rFonts w:ascii="Times New Roman" w:hAnsi="Times New Roman" w:cs="Times New Roman"/>
          <w:sz w:val="24"/>
          <w:szCs w:val="24"/>
        </w:rPr>
      </w:pPr>
      <w:r w:rsidRPr="00A5247C">
        <w:rPr>
          <w:rFonts w:ascii="Times New Roman" w:hAnsi="Times New Roman" w:cs="Times New Roman"/>
          <w:sz w:val="24"/>
          <w:szCs w:val="24"/>
        </w:rPr>
        <w:tab/>
      </w:r>
      <w:r w:rsidRPr="00A5247C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79F18948" w14:textId="77777777" w:rsidR="00C22323" w:rsidRPr="00067205" w:rsidRDefault="00AB654C" w:rsidP="00067205">
      <w:pPr>
        <w:rPr>
          <w:rFonts w:ascii="Times New Roman" w:hAnsi="Times New Roman" w:cs="Times New Roman"/>
          <w:b/>
          <w:sz w:val="24"/>
          <w:szCs w:val="24"/>
        </w:rPr>
      </w:pPr>
      <w:r w:rsidRPr="00A22F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65F02" w:rsidRPr="00A22F2D">
        <w:rPr>
          <w:rFonts w:ascii="Times New Roman" w:hAnsi="Times New Roman" w:cs="Times New Roman"/>
          <w:b/>
          <w:sz w:val="28"/>
          <w:szCs w:val="28"/>
        </w:rPr>
        <w:t>VI</w:t>
      </w:r>
      <w:r w:rsidR="007E1656">
        <w:rPr>
          <w:rFonts w:ascii="Times New Roman" w:hAnsi="Times New Roman" w:cs="Times New Roman"/>
          <w:b/>
          <w:sz w:val="28"/>
          <w:szCs w:val="28"/>
        </w:rPr>
        <w:t>I</w:t>
      </w:r>
      <w:r w:rsidR="00765F02" w:rsidRPr="00A22F2D">
        <w:rPr>
          <w:rFonts w:ascii="Times New Roman" w:hAnsi="Times New Roman" w:cs="Times New Roman"/>
          <w:b/>
          <w:sz w:val="28"/>
          <w:szCs w:val="28"/>
        </w:rPr>
        <w:t>.</w:t>
      </w:r>
    </w:p>
    <w:p w14:paraId="422C7FEC" w14:textId="77777777" w:rsidR="00C22323" w:rsidRPr="00067205" w:rsidRDefault="00C22323" w:rsidP="00067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205">
        <w:rPr>
          <w:rFonts w:ascii="Times New Roman" w:hAnsi="Times New Roman" w:cs="Times New Roman"/>
          <w:b/>
          <w:sz w:val="28"/>
          <w:szCs w:val="28"/>
        </w:rPr>
        <w:t>Moson-Hanság-Rábaköz Hulladékgazdálkodási Kft</w:t>
      </w:r>
      <w:r w:rsidR="00067205">
        <w:rPr>
          <w:rFonts w:ascii="Times New Roman" w:hAnsi="Times New Roman" w:cs="Times New Roman"/>
          <w:b/>
          <w:sz w:val="28"/>
          <w:szCs w:val="28"/>
        </w:rPr>
        <w:t>.</w:t>
      </w:r>
    </w:p>
    <w:p w14:paraId="403468CF" w14:textId="77777777" w:rsidR="00C22323" w:rsidRPr="00067205" w:rsidRDefault="00C22323" w:rsidP="00C2232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A5B281" w14:textId="77777777" w:rsidR="00C22323" w:rsidRPr="00067205" w:rsidRDefault="00C22323" w:rsidP="00C223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205">
        <w:rPr>
          <w:rFonts w:ascii="Times New Roman" w:hAnsi="Times New Roman" w:cs="Times New Roman"/>
          <w:bCs/>
          <w:sz w:val="24"/>
          <w:szCs w:val="24"/>
        </w:rPr>
        <w:t xml:space="preserve">A MOHU-val és a régiókoordinátor GYHG Nonprofit Kft-vel történt jövőbeni feladatokról szóló egyeztetéseken körvonalazódott, hogy megfelelő díjak és kapacitás rendelkezésre állása mellett esély nyílik a jelenlegi „közszolgáltatási határokon” túlnyúló munkák elvégzésére is. </w:t>
      </w:r>
    </w:p>
    <w:p w14:paraId="30BDC885" w14:textId="77777777" w:rsidR="00C22323" w:rsidRDefault="00C22323" w:rsidP="00ED0969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205">
        <w:rPr>
          <w:rFonts w:ascii="Times New Roman" w:hAnsi="Times New Roman" w:cs="Times New Roman"/>
          <w:bCs/>
          <w:sz w:val="24"/>
          <w:szCs w:val="24"/>
        </w:rPr>
        <w:t xml:space="preserve">A Társulási Tanács fentiek miatt </w:t>
      </w:r>
      <w:r w:rsidRPr="00067205">
        <w:rPr>
          <w:rFonts w:ascii="Times New Roman" w:hAnsi="Times New Roman" w:cs="Times New Roman"/>
          <w:sz w:val="24"/>
          <w:szCs w:val="24"/>
        </w:rPr>
        <w:t xml:space="preserve">32/2024. (IX.5.) TT. határozatával </w:t>
      </w:r>
      <w:r w:rsidR="00F40203">
        <w:rPr>
          <w:rFonts w:ascii="Times New Roman" w:hAnsi="Times New Roman" w:cs="Times New Roman"/>
          <w:sz w:val="24"/>
          <w:szCs w:val="24"/>
        </w:rPr>
        <w:t xml:space="preserve">arról </w:t>
      </w:r>
      <w:r w:rsidRPr="00067205">
        <w:rPr>
          <w:rFonts w:ascii="Times New Roman" w:hAnsi="Times New Roman" w:cs="Times New Roman"/>
          <w:sz w:val="24"/>
          <w:szCs w:val="24"/>
        </w:rPr>
        <w:t>döntött, hogy</w:t>
      </w:r>
      <w:r w:rsidRPr="00067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205">
        <w:rPr>
          <w:rFonts w:ascii="Times New Roman" w:eastAsia="Times New Roman" w:hAnsi="Times New Roman" w:cs="Times New Roman"/>
          <w:sz w:val="24"/>
          <w:szCs w:val="24"/>
        </w:rPr>
        <w:t>Moson-Hanság-Rábaköz Hulladékgazdálkodási Korlátolt Felelősségi Társaság elnevezéssel gazdasági társaságot alapít.</w:t>
      </w:r>
    </w:p>
    <w:p w14:paraId="7BC25EFE" w14:textId="77777777" w:rsidR="00ED0969" w:rsidRPr="00067205" w:rsidRDefault="00ED0969" w:rsidP="00ED0969">
      <w:pPr>
        <w:pStyle w:val="Nincstrkz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C33DD1" w14:textId="77777777" w:rsidR="00C22323" w:rsidRDefault="00C22323" w:rsidP="0006720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205">
        <w:rPr>
          <w:rFonts w:ascii="Times New Roman" w:hAnsi="Times New Roman" w:cs="Times New Roman"/>
          <w:bCs/>
          <w:sz w:val="24"/>
          <w:szCs w:val="24"/>
        </w:rPr>
        <w:t>A Moson-Hanság-Rábaköz Hulladékgazdálkodási Kft-t 2024. szeptember 16-án a Cégbíróság be</w:t>
      </w:r>
      <w:r w:rsidR="00067205">
        <w:rPr>
          <w:rFonts w:ascii="Times New Roman" w:hAnsi="Times New Roman" w:cs="Times New Roman"/>
          <w:bCs/>
          <w:sz w:val="24"/>
          <w:szCs w:val="24"/>
        </w:rPr>
        <w:t xml:space="preserve">jegyezte. </w:t>
      </w:r>
    </w:p>
    <w:p w14:paraId="3E97B9BF" w14:textId="77777777" w:rsidR="008E0D05" w:rsidRDefault="008E0D05" w:rsidP="0006720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BDA0AA" w14:textId="77777777" w:rsidR="00067205" w:rsidRPr="00A22F2D" w:rsidRDefault="008E0D05" w:rsidP="00ED0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="00CC54BA">
        <w:rPr>
          <w:rFonts w:ascii="Times New Roman" w:hAnsi="Times New Roman" w:cs="Times New Roman"/>
          <w:b/>
          <w:sz w:val="28"/>
          <w:szCs w:val="28"/>
        </w:rPr>
        <w:t>I</w:t>
      </w:r>
      <w:r w:rsidR="007E1656">
        <w:rPr>
          <w:rFonts w:ascii="Times New Roman" w:hAnsi="Times New Roman" w:cs="Times New Roman"/>
          <w:b/>
          <w:sz w:val="28"/>
          <w:szCs w:val="28"/>
        </w:rPr>
        <w:t>I</w:t>
      </w:r>
      <w:r w:rsidR="00CC54BA">
        <w:rPr>
          <w:rFonts w:ascii="Times New Roman" w:hAnsi="Times New Roman" w:cs="Times New Roman"/>
          <w:b/>
          <w:sz w:val="28"/>
          <w:szCs w:val="28"/>
        </w:rPr>
        <w:t>I.</w:t>
      </w:r>
    </w:p>
    <w:p w14:paraId="4EC97026" w14:textId="77777777" w:rsidR="00CD26AA" w:rsidRPr="00CD26AA" w:rsidRDefault="00CD26AA" w:rsidP="00765F02">
      <w:pPr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6A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65F02" w:rsidRPr="00A22F2D">
        <w:rPr>
          <w:rFonts w:ascii="Times New Roman" w:hAnsi="Times New Roman" w:cs="Times New Roman"/>
          <w:b/>
          <w:sz w:val="28"/>
          <w:szCs w:val="28"/>
          <w:u w:val="single"/>
        </w:rPr>
        <w:t>Beszerzések</w:t>
      </w:r>
    </w:p>
    <w:p w14:paraId="20E04C35" w14:textId="77777777" w:rsidR="00CD26AA" w:rsidRDefault="00CD26AA" w:rsidP="00CD26A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0D05">
        <w:rPr>
          <w:rFonts w:ascii="Times New Roman" w:hAnsi="Times New Roman" w:cs="Times New Roman"/>
          <w:i/>
          <w:sz w:val="28"/>
          <w:szCs w:val="28"/>
          <w:u w:val="single"/>
        </w:rPr>
        <w:t xml:space="preserve">Járművek: </w:t>
      </w:r>
    </w:p>
    <w:p w14:paraId="57D83E08" w14:textId="77777777" w:rsidR="008E0D05" w:rsidRPr="008E0D05" w:rsidRDefault="008E0D05" w:rsidP="00CD26AA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1DD09C43" w14:textId="24A32BCA" w:rsidR="00265200" w:rsidRPr="00A22F2D" w:rsidRDefault="00765F02" w:rsidP="0026520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F2D">
        <w:rPr>
          <w:rFonts w:ascii="Times New Roman" w:hAnsi="Times New Roman" w:cs="Times New Roman"/>
          <w:bCs/>
          <w:sz w:val="24"/>
          <w:szCs w:val="24"/>
        </w:rPr>
        <w:t>A</w:t>
      </w:r>
      <w:r w:rsidR="00087A72" w:rsidRPr="00A22F2D">
        <w:rPr>
          <w:rFonts w:ascii="Times New Roman" w:hAnsi="Times New Roman" w:cs="Times New Roman"/>
          <w:bCs/>
          <w:sz w:val="24"/>
          <w:szCs w:val="24"/>
        </w:rPr>
        <w:t xml:space="preserve"> MOHU MOL Zrt</w:t>
      </w:r>
      <w:r w:rsidR="00CD26AA">
        <w:rPr>
          <w:rFonts w:ascii="Times New Roman" w:hAnsi="Times New Roman" w:cs="Times New Roman"/>
          <w:bCs/>
          <w:sz w:val="24"/>
          <w:szCs w:val="24"/>
        </w:rPr>
        <w:t>.</w:t>
      </w:r>
      <w:r w:rsidR="00087A72" w:rsidRPr="00A22F2D">
        <w:rPr>
          <w:rFonts w:ascii="Times New Roman" w:hAnsi="Times New Roman" w:cs="Times New Roman"/>
          <w:bCs/>
          <w:sz w:val="24"/>
          <w:szCs w:val="24"/>
        </w:rPr>
        <w:t xml:space="preserve">-vel, majd a GYHG Győri Kommunális Hulladékgazdálkodási Közszolgáltató Nonprofit Kft.-vel kötött régiókoordinátori közreműködési (hulladékgyűjtés, szállítás) szerződésekben foglaltak teljesítéséhez elengedhetetlen </w:t>
      </w:r>
      <w:r w:rsidR="00373916">
        <w:rPr>
          <w:rFonts w:ascii="Times New Roman" w:hAnsi="Times New Roman" w:cs="Times New Roman"/>
          <w:bCs/>
          <w:sz w:val="24"/>
          <w:szCs w:val="24"/>
        </w:rPr>
        <w:t xml:space="preserve">az elhasználódott eszközök pótlása, </w:t>
      </w:r>
      <w:r w:rsidR="00087A72" w:rsidRPr="00A22F2D">
        <w:rPr>
          <w:rFonts w:ascii="Times New Roman" w:hAnsi="Times New Roman" w:cs="Times New Roman"/>
          <w:bCs/>
          <w:sz w:val="24"/>
          <w:szCs w:val="24"/>
        </w:rPr>
        <w:t xml:space="preserve">eszközbeszerzések lebonyolítása. </w:t>
      </w:r>
      <w:r w:rsidR="00265200" w:rsidRPr="00A22F2D">
        <w:rPr>
          <w:rFonts w:ascii="Times New Roman" w:hAnsi="Times New Roman" w:cs="Times New Roman"/>
          <w:sz w:val="24"/>
          <w:szCs w:val="24"/>
        </w:rPr>
        <w:t xml:space="preserve">A meglévő eszközök a Társulás tulajdonát képezik, ezért a fenti eszközöket a Társulásnak kell beszereznie, majd a </w:t>
      </w:r>
      <w:r w:rsidR="00F40203">
        <w:rPr>
          <w:rFonts w:ascii="Times New Roman" w:hAnsi="Times New Roman" w:cs="Times New Roman"/>
          <w:sz w:val="24"/>
          <w:szCs w:val="24"/>
        </w:rPr>
        <w:t xml:space="preserve">Társulás és a Kisalföldi Nkft. között létrejött </w:t>
      </w:r>
      <w:r w:rsidR="00265200" w:rsidRPr="00A22F2D">
        <w:rPr>
          <w:rFonts w:ascii="Times New Roman" w:hAnsi="Times New Roman" w:cs="Times New Roman"/>
          <w:sz w:val="24"/>
          <w:szCs w:val="24"/>
        </w:rPr>
        <w:t>bérleti szerződés módosításával a beszerzett eszközök értékcsökkenése alapján a bérleti díj módosításra kerül.</w:t>
      </w:r>
    </w:p>
    <w:p w14:paraId="67078AA2" w14:textId="77777777" w:rsidR="00087A72" w:rsidRPr="00A22F2D" w:rsidRDefault="00265200" w:rsidP="0026520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F2D">
        <w:rPr>
          <w:rFonts w:ascii="Times New Roman" w:hAnsi="Times New Roman" w:cs="Times New Roman"/>
          <w:bCs/>
          <w:sz w:val="24"/>
          <w:szCs w:val="24"/>
        </w:rPr>
        <w:t xml:space="preserve">A Társulási Tanács </w:t>
      </w:r>
      <w:r w:rsidRPr="00A22F2D">
        <w:rPr>
          <w:rFonts w:ascii="Times New Roman" w:hAnsi="Times New Roman"/>
          <w:sz w:val="24"/>
          <w:szCs w:val="24"/>
        </w:rPr>
        <w:t xml:space="preserve">45/2023. (XII.11.) TT. határozatával döntött arról, hogy beszerez </w:t>
      </w:r>
      <w:bookmarkStart w:id="12" w:name="_Hlk152748204"/>
      <w:r w:rsidRPr="00A22F2D">
        <w:rPr>
          <w:rFonts w:ascii="Times New Roman" w:hAnsi="Times New Roman" w:cs="Times New Roman"/>
          <w:bCs/>
          <w:sz w:val="24"/>
          <w:szCs w:val="24"/>
        </w:rPr>
        <w:t>v</w:t>
      </w:r>
      <w:r w:rsidR="00087A72" w:rsidRPr="00A22F2D">
        <w:rPr>
          <w:rFonts w:ascii="Times New Roman" w:hAnsi="Times New Roman" w:cs="Times New Roman"/>
          <w:bCs/>
          <w:sz w:val="24"/>
          <w:szCs w:val="24"/>
        </w:rPr>
        <w:t>egyes hulladékszállításhoz</w:t>
      </w:r>
      <w:r w:rsidR="00AB654C" w:rsidRPr="00A22F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2F2D">
        <w:rPr>
          <w:rFonts w:ascii="Times New Roman" w:hAnsi="Times New Roman" w:cs="Times New Roman"/>
          <w:bCs/>
          <w:sz w:val="24"/>
          <w:szCs w:val="24"/>
        </w:rPr>
        <w:t>3</w:t>
      </w:r>
      <w:r w:rsidR="00765F02" w:rsidRPr="00A22F2D">
        <w:rPr>
          <w:rFonts w:ascii="Times New Roman" w:hAnsi="Times New Roman" w:cs="Times New Roman"/>
          <w:bCs/>
          <w:sz w:val="24"/>
          <w:szCs w:val="24"/>
        </w:rPr>
        <w:t xml:space="preserve"> db t</w:t>
      </w:r>
      <w:r w:rsidR="00087A72" w:rsidRPr="00A22F2D">
        <w:rPr>
          <w:rFonts w:ascii="Times New Roman" w:hAnsi="Times New Roman" w:cs="Times New Roman"/>
          <w:bCs/>
          <w:sz w:val="24"/>
          <w:szCs w:val="24"/>
        </w:rPr>
        <w:t>ömörítő lapos hulladékgyűjtő járm</w:t>
      </w:r>
      <w:r w:rsidR="00AB654C" w:rsidRPr="00A22F2D">
        <w:rPr>
          <w:rFonts w:ascii="Times New Roman" w:hAnsi="Times New Roman" w:cs="Times New Roman"/>
          <w:bCs/>
          <w:sz w:val="24"/>
          <w:szCs w:val="24"/>
        </w:rPr>
        <w:t>ű</w:t>
      </w:r>
      <w:r w:rsidRPr="00A22F2D">
        <w:rPr>
          <w:rFonts w:ascii="Times New Roman" w:hAnsi="Times New Roman" w:cs="Times New Roman"/>
          <w:bCs/>
          <w:sz w:val="24"/>
          <w:szCs w:val="24"/>
        </w:rPr>
        <w:t>vet</w:t>
      </w:r>
      <w:r w:rsidR="00087A72" w:rsidRPr="00A22F2D">
        <w:rPr>
          <w:rFonts w:ascii="Times New Roman" w:hAnsi="Times New Roman" w:cs="Times New Roman"/>
          <w:bCs/>
          <w:sz w:val="24"/>
          <w:szCs w:val="24"/>
        </w:rPr>
        <w:t xml:space="preserve"> min. 20 m3-es felépítménnyel</w:t>
      </w:r>
      <w:r w:rsidR="00AB654C" w:rsidRPr="00A22F2D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A22F2D" w:rsidRPr="00A22F2D">
        <w:rPr>
          <w:rFonts w:ascii="Times New Roman" w:hAnsi="Times New Roman" w:cs="Times New Roman"/>
          <w:bCs/>
          <w:sz w:val="24"/>
          <w:szCs w:val="24"/>
        </w:rPr>
        <w:t>v</w:t>
      </w:r>
      <w:r w:rsidR="00087A72" w:rsidRPr="00A22F2D">
        <w:rPr>
          <w:rFonts w:ascii="Times New Roman" w:hAnsi="Times New Roman" w:cs="Times New Roman"/>
          <w:bCs/>
          <w:sz w:val="24"/>
          <w:szCs w:val="24"/>
        </w:rPr>
        <w:t>egyes hulladékszállításhoz, hulladékudvari és lakossági kiskonténeres szállításhoz</w:t>
      </w:r>
      <w:r w:rsidR="00A22F2D" w:rsidRPr="00A22F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7A72" w:rsidRPr="00A22F2D">
        <w:rPr>
          <w:rFonts w:ascii="Times New Roman" w:hAnsi="Times New Roman" w:cs="Times New Roman"/>
          <w:bCs/>
          <w:sz w:val="24"/>
          <w:szCs w:val="24"/>
        </w:rPr>
        <w:t>1</w:t>
      </w:r>
      <w:r w:rsidR="00A22F2D" w:rsidRPr="00A22F2D">
        <w:rPr>
          <w:rFonts w:ascii="Times New Roman" w:hAnsi="Times New Roman" w:cs="Times New Roman"/>
          <w:bCs/>
          <w:sz w:val="24"/>
          <w:szCs w:val="24"/>
        </w:rPr>
        <w:t xml:space="preserve">db </w:t>
      </w:r>
      <w:r w:rsidR="00087A72" w:rsidRPr="00A22F2D">
        <w:rPr>
          <w:rFonts w:ascii="Times New Roman" w:hAnsi="Times New Roman" w:cs="Times New Roman"/>
          <w:bCs/>
          <w:sz w:val="24"/>
          <w:szCs w:val="24"/>
        </w:rPr>
        <w:t>tengelyes láncos konténerszállító autó</w:t>
      </w:r>
      <w:r w:rsidRPr="00A22F2D">
        <w:rPr>
          <w:rFonts w:ascii="Times New Roman" w:hAnsi="Times New Roman" w:cs="Times New Roman"/>
          <w:bCs/>
          <w:sz w:val="24"/>
          <w:szCs w:val="24"/>
        </w:rPr>
        <w:t>t</w:t>
      </w:r>
      <w:r w:rsidR="00AB654C" w:rsidRPr="00A22F2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5E4FF4" w14:textId="77777777" w:rsidR="00A5247C" w:rsidRDefault="00A5247C" w:rsidP="00265200">
      <w:pPr>
        <w:jc w:val="both"/>
        <w:rPr>
          <w:rFonts w:ascii="Times New Roman" w:hAnsi="Times New Roman"/>
          <w:sz w:val="24"/>
          <w:szCs w:val="24"/>
        </w:rPr>
      </w:pPr>
      <w:r w:rsidRPr="00D92041">
        <w:rPr>
          <w:rFonts w:ascii="Times New Roman" w:hAnsi="Times New Roman"/>
          <w:sz w:val="24"/>
          <w:szCs w:val="24"/>
        </w:rPr>
        <w:t>A járművek értéke meghaladta a közbeszerzési értékhatárt, így közbeszerzési eljárást kellett lefolytatni. A közbeszerzés eredményes volt, a szerződés teljesítése 2025. év végére várható.</w:t>
      </w:r>
    </w:p>
    <w:p w14:paraId="682E1B14" w14:textId="77777777" w:rsidR="00C22323" w:rsidRPr="008E0D05" w:rsidRDefault="00CD26AA" w:rsidP="00265200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E0D05">
        <w:rPr>
          <w:rFonts w:ascii="Times New Roman" w:hAnsi="Times New Roman"/>
          <w:i/>
          <w:sz w:val="28"/>
          <w:szCs w:val="28"/>
          <w:u w:val="single"/>
        </w:rPr>
        <w:t xml:space="preserve">Hulladékudvarok: </w:t>
      </w:r>
    </w:p>
    <w:p w14:paraId="4BD1CD7E" w14:textId="77777777" w:rsidR="00C22323" w:rsidRPr="00CD26AA" w:rsidRDefault="00C22323" w:rsidP="00C22323">
      <w:pPr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D26AA">
        <w:rPr>
          <w:rFonts w:ascii="Times New Roman" w:hAnsi="Times New Roman" w:cs="Times New Roman"/>
          <w:sz w:val="24"/>
          <w:szCs w:val="24"/>
        </w:rPr>
        <w:t xml:space="preserve">A Mosonmagyaróvár belterületen 5769 hrsz. alatt felvett, 2728 m2 területű ingatlan Mosonmagyaróvár Város Önkormányzata tulajdonát képezi. Az ingatlanra felépített hulladékgyűjtő udvar </w:t>
      </w:r>
      <w:r w:rsidRPr="00CD26AA">
        <w:rPr>
          <w:rFonts w:ascii="Times New Roman" w:hAnsi="Times New Roman" w:cs="Times New Roman"/>
          <w:kern w:val="24"/>
          <w:sz w:val="24"/>
          <w:szCs w:val="24"/>
        </w:rPr>
        <w:t xml:space="preserve">Mosonmagyaróvár Nagytérségi Hulladékgazdálkodási Önkormányzati Társulás tulajdonában áll. </w:t>
      </w:r>
    </w:p>
    <w:p w14:paraId="4AC544F2" w14:textId="77777777" w:rsidR="00C22323" w:rsidRPr="00CD26AA" w:rsidRDefault="00C22323" w:rsidP="00C22323">
      <w:pPr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D26AA">
        <w:rPr>
          <w:rFonts w:ascii="Times New Roman" w:hAnsi="Times New Roman" w:cs="Times New Roman"/>
          <w:kern w:val="24"/>
          <w:sz w:val="24"/>
          <w:szCs w:val="24"/>
        </w:rPr>
        <w:t xml:space="preserve">A terület méretének korlátozottsága </w:t>
      </w:r>
      <w:r w:rsidR="00CD26AA">
        <w:rPr>
          <w:rFonts w:ascii="Times New Roman" w:hAnsi="Times New Roman" w:cs="Times New Roman"/>
          <w:kern w:val="24"/>
          <w:sz w:val="24"/>
          <w:szCs w:val="24"/>
        </w:rPr>
        <w:t>miatt szükség volt a hulladékudvar bővítésére, karbantartására.</w:t>
      </w:r>
    </w:p>
    <w:p w14:paraId="0CF2E084" w14:textId="77777777" w:rsidR="00C22323" w:rsidRPr="00CD26AA" w:rsidRDefault="00C22323" w:rsidP="00C22323">
      <w:pPr>
        <w:jc w:val="both"/>
        <w:rPr>
          <w:rFonts w:ascii="Times New Roman" w:hAnsi="Times New Roman" w:cs="Times New Roman"/>
          <w:sz w:val="24"/>
          <w:szCs w:val="24"/>
        </w:rPr>
      </w:pPr>
      <w:r w:rsidRPr="00CD26AA">
        <w:rPr>
          <w:rFonts w:ascii="Times New Roman" w:hAnsi="Times New Roman" w:cs="Times New Roman"/>
          <w:kern w:val="24"/>
          <w:sz w:val="24"/>
          <w:szCs w:val="24"/>
        </w:rPr>
        <w:t>A hulladékudvarokkal kapcsolatos munkálatok</w:t>
      </w:r>
      <w:r w:rsidR="00CD26AA">
        <w:rPr>
          <w:rFonts w:ascii="Times New Roman" w:hAnsi="Times New Roman" w:cs="Times New Roman"/>
          <w:kern w:val="24"/>
          <w:sz w:val="24"/>
          <w:szCs w:val="24"/>
        </w:rPr>
        <w:t xml:space="preserve"> elvégzése a Társulás feladata. A beszerzési eljárást követően a hulladékudvar infrastrukúrájának fejlesztése megvalósult. </w:t>
      </w:r>
    </w:p>
    <w:p w14:paraId="5C9BF14E" w14:textId="77777777" w:rsidR="00C22323" w:rsidRPr="00CD26AA" w:rsidRDefault="00C22323" w:rsidP="00265200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12"/>
    <w:p w14:paraId="658536DE" w14:textId="77777777" w:rsidR="00A5247C" w:rsidRPr="008E0D05" w:rsidRDefault="00A5247C" w:rsidP="00A5247C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E0D05">
        <w:rPr>
          <w:rFonts w:ascii="Times New Roman" w:hAnsi="Times New Roman"/>
          <w:i/>
          <w:sz w:val="28"/>
          <w:szCs w:val="28"/>
          <w:u w:val="single"/>
        </w:rPr>
        <w:t xml:space="preserve">2025. évi fejlesztések: </w:t>
      </w:r>
    </w:p>
    <w:p w14:paraId="4296D451" w14:textId="77777777" w:rsidR="00A5247C" w:rsidRDefault="00A5247C" w:rsidP="00A5247C">
      <w:pPr>
        <w:tabs>
          <w:tab w:val="left" w:pos="1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5312">
        <w:rPr>
          <w:rFonts w:ascii="Times New Roman" w:hAnsi="Times New Roman" w:cs="Times New Roman"/>
          <w:sz w:val="24"/>
          <w:szCs w:val="24"/>
        </w:rPr>
        <w:t>A Társulási Tanács 4/2025. (II.11</w:t>
      </w:r>
      <w:r>
        <w:rPr>
          <w:rFonts w:ascii="Times New Roman" w:hAnsi="Times New Roman" w:cs="Times New Roman"/>
          <w:sz w:val="24"/>
          <w:szCs w:val="24"/>
        </w:rPr>
        <w:t xml:space="preserve">.) TT. határozatával fogadta el a 2025. évi közbeszerzési tervét, melyben döntött </w:t>
      </w:r>
      <w:r w:rsidRPr="00B65312">
        <w:rPr>
          <w:rFonts w:ascii="Times New Roman" w:hAnsi="Times New Roman" w:cs="Times New Roman"/>
          <w:sz w:val="24"/>
          <w:szCs w:val="24"/>
        </w:rPr>
        <w:t xml:space="preserve">4 db tömörítő lapos 24 m3-es felépítménnyel </w:t>
      </w:r>
      <w:r>
        <w:rPr>
          <w:rFonts w:ascii="Times New Roman" w:hAnsi="Times New Roman" w:cs="Times New Roman"/>
          <w:sz w:val="24"/>
          <w:szCs w:val="24"/>
        </w:rPr>
        <w:t xml:space="preserve">rendelkező hulladékgyűjtő jármű, valamint 1 db kitológémes rakodógép beszerzéséről. </w:t>
      </w:r>
    </w:p>
    <w:p w14:paraId="2F5BEFF5" w14:textId="77777777" w:rsidR="00A5247C" w:rsidRPr="00B65312" w:rsidRDefault="00A5247C" w:rsidP="00A5247C">
      <w:pPr>
        <w:spacing w:after="1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 715/2007/EK rendelet és a 2007/46/EK irányelv módosításáról, valamint a 80/1269/EGK, a 2005/55/EK és a 2005/78/EK irányelv hatályon kívül helyezéséről szóló, 2009. június 18-i 595/2009/EK európai parlamenti és tanácsi rendelettel és végrehajtási intézkedései, valamint a </w:t>
      </w:r>
      <w:r w:rsidRPr="004C6AA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könnyű személygépjárművek és haszongépjárművek (Euro 5 és Euro 6) kibocsátás tekintetében történő típusjóváhagyásáról és a járműjavítási és -karbantartási információk elérhetőségéről szóló, 2007. június 20-i 715/2007/EK európai parlamenti és tanácsi rendelettel és végrehajtási intézkedései alapján a </w:t>
      </w:r>
      <w:r w:rsidRPr="00B653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 gépjármű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a</w:t>
      </w:r>
      <w:r w:rsidRPr="00B653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tiszta jármű irányelvek hatálya</w:t>
      </w:r>
      <w:r w:rsidRPr="004C6A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alá tartozik. </w:t>
      </w:r>
    </w:p>
    <w:p w14:paraId="75115D3F" w14:textId="77777777" w:rsidR="00A5247C" w:rsidRDefault="00A5247C" w:rsidP="00A5247C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M</w:t>
      </w:r>
      <w:r w:rsidRPr="00B65312">
        <w:rPr>
          <w:rFonts w:ascii="Times New Roman" w:eastAsiaTheme="minorHAnsi" w:hAnsi="Times New Roman" w:cs="Times New Roman"/>
          <w:sz w:val="24"/>
          <w:szCs w:val="24"/>
          <w:lang w:eastAsia="en-US"/>
        </w:rPr>
        <w:t>int a közbeszerzésekről szóló 2015. évi CXLIII. törvény (a továbbiakban: Kbt.) 5–7. §-ában meghatározott ajánlatkérő szervezet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nek, a Társulásnak</w:t>
      </w:r>
      <w:r w:rsidRPr="00B653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 tiszta közúti járművek beszerzésének az alacsony kibocsátású mobilitás támogatása érdekében történő előmozdításáról szóló 397/2022. (X. 20.) Kormányrendelet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alapján kell eljárni</w:t>
      </w:r>
      <w:r w:rsidRPr="00B653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 négy darab hulladékgyűjtő jármű tekintetében, mivel </w:t>
      </w:r>
    </w:p>
    <w:p w14:paraId="36333286" w14:textId="77777777" w:rsidR="00A5247C" w:rsidRPr="00B65312" w:rsidRDefault="00A5247C" w:rsidP="00A5247C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B653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 jármű beszerzés közúti jármű vásárlására vonatkozik; </w:t>
      </w:r>
    </w:p>
    <w:p w14:paraId="6526033D" w14:textId="77777777" w:rsidR="00A5247C" w:rsidRDefault="00A5247C" w:rsidP="00A5247C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5312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B6531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közbeszerzési szerződés becsült értéke eléri vagy meghaladja uniós értékhatárt.</w:t>
      </w:r>
    </w:p>
    <w:p w14:paraId="7E571CB7" w14:textId="77777777" w:rsidR="00A5247C" w:rsidRPr="00490DB8" w:rsidRDefault="00A5247C" w:rsidP="00A5247C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490DB8">
        <w:rPr>
          <w:rFonts w:ascii="Times New Roman" w:hAnsi="Times New Roman" w:cs="Times New Roman"/>
          <w:sz w:val="24"/>
          <w:szCs w:val="24"/>
        </w:rPr>
        <w:t xml:space="preserve"> jogszabály értemében a Társulásnak január 31. napjáig </w:t>
      </w:r>
      <w:r w:rsidRPr="00490DB8">
        <w:rPr>
          <w:rFonts w:ascii="Times New Roman" w:hAnsi="Times New Roman" w:cs="Times New Roman"/>
          <w:b/>
          <w:sz w:val="24"/>
          <w:szCs w:val="24"/>
        </w:rPr>
        <w:t>járműbeszerzési tervet</w:t>
      </w:r>
      <w:r w:rsidRPr="00490DB8">
        <w:rPr>
          <w:rFonts w:ascii="Times New Roman" w:hAnsi="Times New Roman" w:cs="Times New Roman"/>
          <w:sz w:val="24"/>
          <w:szCs w:val="24"/>
        </w:rPr>
        <w:t xml:space="preserve"> kell készíteni, melyet jóváhagyásra megküld a Közbeszerzési és Ellátási Főigazgatóság (továbbiakban: KEF) számára. A terv határidőben megküldésre került, azt a KEF jóváhagyta. </w:t>
      </w:r>
    </w:p>
    <w:p w14:paraId="6EF58559" w14:textId="77777777" w:rsidR="00A5247C" w:rsidRPr="00490DB8" w:rsidRDefault="00A5247C" w:rsidP="00A5247C">
      <w:pPr>
        <w:tabs>
          <w:tab w:val="left" w:pos="1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tervet az alapján vizsgálják, miszerint Magyarország k</w:t>
      </w:r>
      <w:r w:rsidRPr="00490DB8">
        <w:rPr>
          <w:rFonts w:ascii="Times New Roman" w:hAnsi="Times New Roman" w:cs="Times New Roman"/>
          <w:sz w:val="24"/>
          <w:szCs w:val="24"/>
        </w:rPr>
        <w:t>özúti jármű és s</w:t>
      </w:r>
      <w:r>
        <w:rPr>
          <w:rFonts w:ascii="Times New Roman" w:hAnsi="Times New Roman" w:cs="Times New Roman"/>
          <w:sz w:val="24"/>
          <w:szCs w:val="24"/>
        </w:rPr>
        <w:t>zolgáltatás közbeszerzése során</w:t>
      </w:r>
      <w:r w:rsidRPr="00490DB8">
        <w:rPr>
          <w:rFonts w:ascii="Times New Roman" w:hAnsi="Times New Roman" w:cs="Times New Roman"/>
          <w:sz w:val="24"/>
          <w:szCs w:val="24"/>
        </w:rPr>
        <w:t xml:space="preserve"> a tiszta nehézgépjárművek minimális beszerzési célértéke az M3 kategóriába tartozó járművek esetében</w:t>
      </w:r>
    </w:p>
    <w:p w14:paraId="5C09A4B0" w14:textId="77777777" w:rsidR="00A5247C" w:rsidRPr="00490DB8" w:rsidRDefault="00A5247C" w:rsidP="00A5247C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DB8">
        <w:rPr>
          <w:rFonts w:ascii="Times New Roman" w:hAnsi="Times New Roman" w:cs="Times New Roman"/>
          <w:sz w:val="24"/>
          <w:szCs w:val="24"/>
        </w:rPr>
        <w:t>ca) az első referencia-időszakban legalább 37%,</w:t>
      </w:r>
    </w:p>
    <w:p w14:paraId="78FFC96D" w14:textId="77777777" w:rsidR="00A5247C" w:rsidRPr="00490DB8" w:rsidRDefault="00A5247C" w:rsidP="00A5247C">
      <w:pPr>
        <w:tabs>
          <w:tab w:val="left" w:pos="1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DB8">
        <w:rPr>
          <w:rFonts w:ascii="Times New Roman" w:hAnsi="Times New Roman" w:cs="Times New Roman"/>
          <w:sz w:val="24"/>
          <w:szCs w:val="24"/>
        </w:rPr>
        <w:t>cb) a második referencia-időszakban legalább 53%.</w:t>
      </w:r>
    </w:p>
    <w:p w14:paraId="07DF6478" w14:textId="77777777" w:rsidR="00A5247C" w:rsidRDefault="00A5247C" w:rsidP="00A5247C">
      <w:pPr>
        <w:tabs>
          <w:tab w:val="left" w:pos="1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90DB8">
        <w:rPr>
          <w:rFonts w:ascii="Times New Roman" w:hAnsi="Times New Roman" w:cs="Times New Roman"/>
          <w:sz w:val="24"/>
          <w:szCs w:val="24"/>
        </w:rPr>
        <w:t xml:space="preserve"> meghatározott minimális beszerzési célérték felének kibocsátásmentes nehézgépjárművek beszerzése révén kell eleget tenni.</w:t>
      </w:r>
    </w:p>
    <w:p w14:paraId="201E0B77" w14:textId="77777777" w:rsidR="00A5247C" w:rsidRDefault="00A5247C" w:rsidP="00A5247C">
      <w:pPr>
        <w:tabs>
          <w:tab w:val="left" w:pos="1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DB8">
        <w:rPr>
          <w:rFonts w:ascii="Times New Roman" w:hAnsi="Times New Roman" w:cs="Times New Roman"/>
          <w:sz w:val="24"/>
          <w:szCs w:val="24"/>
        </w:rPr>
        <w:t>Az ajánlatkérő</w:t>
      </w:r>
      <w:r>
        <w:rPr>
          <w:rFonts w:ascii="Times New Roman" w:hAnsi="Times New Roman" w:cs="Times New Roman"/>
          <w:sz w:val="24"/>
          <w:szCs w:val="24"/>
        </w:rPr>
        <w:t xml:space="preserve">, jelen esetben a Társulás </w:t>
      </w:r>
      <w:r w:rsidRPr="00490DB8">
        <w:rPr>
          <w:rFonts w:ascii="Times New Roman" w:hAnsi="Times New Roman" w:cs="Times New Roman"/>
          <w:sz w:val="24"/>
          <w:szCs w:val="24"/>
        </w:rPr>
        <w:t>az adott referencia-időszak során megvalósított beszerzé</w:t>
      </w:r>
      <w:r>
        <w:rPr>
          <w:rFonts w:ascii="Times New Roman" w:hAnsi="Times New Roman" w:cs="Times New Roman"/>
          <w:sz w:val="24"/>
          <w:szCs w:val="24"/>
        </w:rPr>
        <w:t xml:space="preserve">sei összességét figyelembe véve e célértékek </w:t>
      </w:r>
      <w:r w:rsidRPr="00490DB8">
        <w:rPr>
          <w:rFonts w:ascii="Times New Roman" w:hAnsi="Times New Roman" w:cs="Times New Roman"/>
          <w:sz w:val="24"/>
          <w:szCs w:val="24"/>
        </w:rPr>
        <w:t>a referencia-időszakban önállóan vagy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DB8">
        <w:rPr>
          <w:rFonts w:ascii="Times New Roman" w:hAnsi="Times New Roman" w:cs="Times New Roman"/>
          <w:sz w:val="24"/>
          <w:szCs w:val="24"/>
        </w:rPr>
        <w:t xml:space="preserve"> a koordináló szervnek benyújtott, járműbeszerzési tervben foglalt járműbeszerzési arányok figyelembevételével más ajánlatkérőkkel együtt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DB8">
        <w:rPr>
          <w:rFonts w:ascii="Times New Roman" w:hAnsi="Times New Roman" w:cs="Times New Roman"/>
          <w:sz w:val="24"/>
          <w:szCs w:val="24"/>
        </w:rPr>
        <w:t>teljesíti, azzal, hogy tiszta járművet a járműbeszerzési tervben szereplő célszámokat meghaladó számban vagy arányban is beszerezhet.</w:t>
      </w:r>
    </w:p>
    <w:p w14:paraId="3BAA8CBA" w14:textId="77777777" w:rsidR="00A5247C" w:rsidRPr="00A5247C" w:rsidRDefault="00A5247C" w:rsidP="00A5247C">
      <w:pPr>
        <w:tabs>
          <w:tab w:val="left" w:pos="1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7C">
        <w:rPr>
          <w:rFonts w:ascii="Times New Roman" w:hAnsi="Times New Roman" w:cs="Times New Roman"/>
          <w:sz w:val="24"/>
          <w:szCs w:val="24"/>
        </w:rPr>
        <w:t>A minimális beszerzési célérték a tiszta járművek százalékos arányát fejezi ki az adott referencia-időszak alatt odaítélt valamennyi szerződés hatálya alá tartozó, meghatározott járműkategórián belüli közúti járművek teljes számán belül.</w:t>
      </w:r>
    </w:p>
    <w:p w14:paraId="18E593C3" w14:textId="77777777" w:rsidR="00A5247C" w:rsidRPr="00A5247C" w:rsidRDefault="00A5247C" w:rsidP="00A5247C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7C">
        <w:rPr>
          <w:rFonts w:ascii="Times New Roman" w:hAnsi="Times New Roman" w:cs="Times New Roman"/>
          <w:sz w:val="24"/>
          <w:szCs w:val="24"/>
        </w:rPr>
        <w:t>Ezt követően el kell készíteni a Társulás beszerzési igényét,</w:t>
      </w:r>
      <w:r>
        <w:rPr>
          <w:rFonts w:ascii="Times New Roman" w:hAnsi="Times New Roman" w:cs="Times New Roman"/>
          <w:sz w:val="24"/>
          <w:szCs w:val="24"/>
        </w:rPr>
        <w:t xml:space="preserve"> melyet szintén a KEF hagy jóvá, mely szintén </w:t>
      </w:r>
      <w:r w:rsidR="00F40203">
        <w:rPr>
          <w:rFonts w:ascii="Times New Roman" w:hAnsi="Times New Roman" w:cs="Times New Roman"/>
          <w:sz w:val="24"/>
          <w:szCs w:val="24"/>
        </w:rPr>
        <w:t>megtörtént.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271AA" w14:textId="77777777" w:rsidR="00A5247C" w:rsidRDefault="00A5247C" w:rsidP="00A52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beszerzések terén</w:t>
      </w:r>
      <w:r w:rsidRPr="00A5247C">
        <w:rPr>
          <w:rFonts w:ascii="Times New Roman" w:hAnsi="Times New Roman" w:cs="Times New Roman"/>
          <w:sz w:val="24"/>
          <w:szCs w:val="24"/>
        </w:rPr>
        <w:t xml:space="preserve"> szüksége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5247C">
        <w:rPr>
          <w:rFonts w:ascii="Times New Roman" w:hAnsi="Times New Roman" w:cs="Times New Roman"/>
          <w:sz w:val="24"/>
          <w:szCs w:val="24"/>
        </w:rPr>
        <w:t xml:space="preserve"> egyeztetni a MOHU MOL Zrt.-vel is.</w:t>
      </w:r>
    </w:p>
    <w:p w14:paraId="6DAF47B8" w14:textId="77777777" w:rsidR="008E0D05" w:rsidRDefault="008E0D05" w:rsidP="00A5247C">
      <w:pPr>
        <w:rPr>
          <w:rFonts w:ascii="Times New Roman" w:hAnsi="Times New Roman" w:cs="Times New Roman"/>
          <w:sz w:val="24"/>
          <w:szCs w:val="24"/>
        </w:rPr>
      </w:pPr>
    </w:p>
    <w:p w14:paraId="785F4A30" w14:textId="77777777" w:rsidR="008E0D05" w:rsidRDefault="008E0D05" w:rsidP="00A5247C">
      <w:pPr>
        <w:rPr>
          <w:rFonts w:ascii="Times New Roman" w:hAnsi="Times New Roman" w:cs="Times New Roman"/>
          <w:sz w:val="24"/>
          <w:szCs w:val="24"/>
        </w:rPr>
      </w:pPr>
    </w:p>
    <w:p w14:paraId="7AAE0673" w14:textId="77777777" w:rsidR="008E0D05" w:rsidRDefault="008E0D05" w:rsidP="00A5247C">
      <w:pPr>
        <w:rPr>
          <w:rFonts w:ascii="Times New Roman" w:hAnsi="Times New Roman" w:cs="Times New Roman"/>
          <w:sz w:val="24"/>
          <w:szCs w:val="24"/>
        </w:rPr>
      </w:pPr>
    </w:p>
    <w:p w14:paraId="013A6317" w14:textId="77777777" w:rsidR="008E0D05" w:rsidRDefault="008E0D05" w:rsidP="00A5247C">
      <w:pPr>
        <w:rPr>
          <w:rFonts w:ascii="Times New Roman" w:hAnsi="Times New Roman" w:cs="Times New Roman"/>
          <w:sz w:val="24"/>
          <w:szCs w:val="24"/>
        </w:rPr>
      </w:pPr>
    </w:p>
    <w:p w14:paraId="37F81FD4" w14:textId="77777777" w:rsidR="008E0D05" w:rsidRDefault="008E0D05" w:rsidP="00A5247C">
      <w:pPr>
        <w:rPr>
          <w:rFonts w:ascii="Times New Roman" w:hAnsi="Times New Roman" w:cs="Times New Roman"/>
          <w:sz w:val="24"/>
          <w:szCs w:val="24"/>
        </w:rPr>
      </w:pPr>
    </w:p>
    <w:p w14:paraId="44E9E3E1" w14:textId="77777777" w:rsidR="00246113" w:rsidRDefault="007E1656" w:rsidP="002461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IX</w:t>
      </w:r>
      <w:r w:rsidR="00CD26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BD80834" w14:textId="112AA9CC" w:rsidR="00D77B0C" w:rsidRDefault="00373916" w:rsidP="002461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ED0969">
        <w:rPr>
          <w:rFonts w:ascii="Times New Roman" w:hAnsi="Times New Roman" w:cs="Times New Roman"/>
          <w:b/>
          <w:bCs/>
          <w:sz w:val="28"/>
          <w:szCs w:val="28"/>
        </w:rPr>
        <w:t>gye</w:t>
      </w:r>
      <w:r w:rsidR="00D77B0C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ED0969">
        <w:rPr>
          <w:rFonts w:ascii="Times New Roman" w:hAnsi="Times New Roman" w:cs="Times New Roman"/>
          <w:b/>
          <w:bCs/>
          <w:sz w:val="28"/>
          <w:szCs w:val="28"/>
        </w:rPr>
        <w:t>ek</w:t>
      </w:r>
    </w:p>
    <w:p w14:paraId="09BF8816" w14:textId="77777777" w:rsidR="0079081F" w:rsidRDefault="0079081F" w:rsidP="002461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47BA0" w14:textId="77777777" w:rsidR="0079081F" w:rsidRDefault="0079081F" w:rsidP="0079081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Gy</w:t>
      </w:r>
      <w:r w:rsidRPr="00D77B0C">
        <w:rPr>
          <w:rFonts w:ascii="Times New Roman" w:hAnsi="Times New Roman" w:cs="Times New Roman"/>
          <w:bCs/>
          <w:sz w:val="24"/>
          <w:szCs w:val="24"/>
        </w:rPr>
        <w:t>őr-Moson-Sopron Vármegyei Kormányhivatal 2024. decemberben információkéréssel élt</w:t>
      </w:r>
      <w:r>
        <w:rPr>
          <w:rFonts w:ascii="Times New Roman" w:hAnsi="Times New Roman" w:cs="Times New Roman"/>
          <w:bCs/>
          <w:sz w:val="24"/>
          <w:szCs w:val="24"/>
        </w:rPr>
        <w:t xml:space="preserve"> a társulási tanács tagjainak delegálásával kapcsolatban, megállapítás azonban nem történt. </w:t>
      </w:r>
    </w:p>
    <w:p w14:paraId="5997757A" w14:textId="77777777" w:rsidR="0079081F" w:rsidRDefault="0079081F" w:rsidP="0079081F">
      <w:pPr>
        <w:tabs>
          <w:tab w:val="left" w:pos="142"/>
          <w:tab w:val="left" w:pos="2268"/>
          <w:tab w:val="center" w:pos="4536"/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16AFC">
        <w:rPr>
          <w:rFonts w:ascii="Times New Roman" w:hAnsi="Times New Roman"/>
          <w:sz w:val="24"/>
          <w:szCs w:val="24"/>
        </w:rPr>
        <w:t xml:space="preserve"> Társulási Megállapodás alapján a </w:t>
      </w:r>
      <w:r>
        <w:rPr>
          <w:rFonts w:ascii="Times New Roman" w:hAnsi="Times New Roman"/>
          <w:sz w:val="24"/>
          <w:szCs w:val="24"/>
        </w:rPr>
        <w:t xml:space="preserve">delegálás a következő módon történik: </w:t>
      </w:r>
    </w:p>
    <w:p w14:paraId="2282A6AF" w14:textId="77777777" w:rsidR="0079081F" w:rsidRDefault="0079081F" w:rsidP="00ED0969">
      <w:pPr>
        <w:pStyle w:val="Nincstrkz"/>
        <w:tabs>
          <w:tab w:val="left" w:pos="9072"/>
        </w:tabs>
        <w:spacing w:line="276" w:lineRule="auto"/>
        <w:jc w:val="both"/>
        <w:rPr>
          <w:rFonts w:ascii="Times New Roman" w:hAnsi="Times New Roman"/>
          <w:sz w:val="24"/>
        </w:rPr>
      </w:pPr>
    </w:p>
    <w:p w14:paraId="0941477E" w14:textId="77777777" w:rsidR="00ED0969" w:rsidRDefault="006A00BE" w:rsidP="00ED0969">
      <w:pPr>
        <w:pStyle w:val="Nincstrkz"/>
        <w:tabs>
          <w:tab w:val="left" w:pos="9072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="00ED0969">
        <w:rPr>
          <w:rFonts w:ascii="Times New Roman" w:hAnsi="Times New Roman"/>
          <w:sz w:val="24"/>
        </w:rPr>
        <w:t xml:space="preserve"> Társulási Megállapodásban rögzítettek alapján a Társulási Tanács tagjai határozatlan időtartamra delegált tagok. </w:t>
      </w:r>
    </w:p>
    <w:p w14:paraId="28605DEE" w14:textId="77777777" w:rsidR="00ED0969" w:rsidRDefault="00ED0969" w:rsidP="00ED0969">
      <w:pPr>
        <w:pStyle w:val="Nincstrkz"/>
        <w:tabs>
          <w:tab w:val="left" w:pos="9072"/>
        </w:tabs>
        <w:spacing w:line="276" w:lineRule="auto"/>
        <w:jc w:val="both"/>
        <w:rPr>
          <w:rFonts w:ascii="Times New Roman" w:hAnsi="Times New Roman"/>
          <w:sz w:val="24"/>
        </w:rPr>
      </w:pPr>
    </w:p>
    <w:p w14:paraId="14002CEF" w14:textId="77777777" w:rsidR="00ED0969" w:rsidRDefault="00ED0969" w:rsidP="00ED0969">
      <w:pPr>
        <w:pStyle w:val="Nincstrkz"/>
        <w:tabs>
          <w:tab w:val="left" w:pos="9072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megbízatás feltétele, hogy a Társulási Tanács tagjának képviselő-testületi tagsága/polgármesteri megbízatása fennálljon. Erre tekintettel a Tanács összetétele a 2024. évi önkormányzati választást követően </w:t>
      </w:r>
      <w:r w:rsidR="00816AFC">
        <w:rPr>
          <w:rFonts w:ascii="Times New Roman" w:hAnsi="Times New Roman"/>
          <w:sz w:val="24"/>
        </w:rPr>
        <w:t xml:space="preserve">Mosonmagyaróvár Város, a </w:t>
      </w:r>
      <w:r>
        <w:rPr>
          <w:rFonts w:ascii="Times New Roman" w:hAnsi="Times New Roman"/>
          <w:sz w:val="24"/>
        </w:rPr>
        <w:t xml:space="preserve">Csorna járás (Szilsárkány), </w:t>
      </w:r>
      <w:r w:rsidR="00816AFC">
        <w:rPr>
          <w:rFonts w:ascii="Times New Roman" w:hAnsi="Times New Roman"/>
          <w:sz w:val="24"/>
        </w:rPr>
        <w:t xml:space="preserve">valamint a </w:t>
      </w:r>
      <w:r>
        <w:rPr>
          <w:rFonts w:ascii="Times New Roman" w:hAnsi="Times New Roman"/>
          <w:sz w:val="24"/>
        </w:rPr>
        <w:t xml:space="preserve">Mosonmagyaróvári járás (Mosonszolnok) </w:t>
      </w:r>
      <w:r w:rsidR="00816AFC">
        <w:rPr>
          <w:rFonts w:ascii="Times New Roman" w:hAnsi="Times New Roman"/>
          <w:sz w:val="24"/>
        </w:rPr>
        <w:t xml:space="preserve">által delegált tagok </w:t>
      </w:r>
      <w:r>
        <w:rPr>
          <w:rFonts w:ascii="Times New Roman" w:hAnsi="Times New Roman"/>
          <w:sz w:val="24"/>
        </w:rPr>
        <w:t xml:space="preserve">személyében történt változást kivéve </w:t>
      </w:r>
      <w:r w:rsidR="00816AFC">
        <w:rPr>
          <w:rFonts w:ascii="Times New Roman" w:hAnsi="Times New Roman"/>
          <w:sz w:val="24"/>
        </w:rPr>
        <w:t>nem alakult át.</w:t>
      </w:r>
      <w:r>
        <w:rPr>
          <w:rFonts w:ascii="Times New Roman" w:hAnsi="Times New Roman"/>
          <w:sz w:val="24"/>
        </w:rPr>
        <w:t xml:space="preserve"> </w:t>
      </w:r>
    </w:p>
    <w:p w14:paraId="65C88C83" w14:textId="77777777" w:rsidR="0079081F" w:rsidRDefault="0079081F" w:rsidP="00ED0969">
      <w:pPr>
        <w:pStyle w:val="Nincstrkz"/>
        <w:tabs>
          <w:tab w:val="left" w:pos="9072"/>
        </w:tabs>
        <w:spacing w:line="276" w:lineRule="auto"/>
        <w:jc w:val="both"/>
        <w:rPr>
          <w:rFonts w:ascii="Times New Roman" w:hAnsi="Times New Roman"/>
          <w:sz w:val="24"/>
        </w:rPr>
      </w:pPr>
    </w:p>
    <w:p w14:paraId="59C36690" w14:textId="77777777" w:rsidR="0079081F" w:rsidRDefault="00ED0969" w:rsidP="00ED0969">
      <w:pPr>
        <w:pStyle w:val="Nincstrkz"/>
        <w:tabs>
          <w:tab w:val="left" w:pos="9072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Csornai járás tekintetében Szilsárkány helyett Bodonhely, Mosonszolnok helyett pedig Rajka polgármester</w:t>
      </w:r>
      <w:r w:rsidR="0079081F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i</w:t>
      </w:r>
      <w:r w:rsidR="00816AFC">
        <w:rPr>
          <w:rFonts w:ascii="Times New Roman" w:hAnsi="Times New Roman"/>
          <w:sz w:val="24"/>
        </w:rPr>
        <w:t xml:space="preserve"> - </w:t>
      </w:r>
      <w:r w:rsidR="0079081F">
        <w:rPr>
          <w:rFonts w:ascii="Times New Roman" w:hAnsi="Times New Roman"/>
          <w:sz w:val="24"/>
        </w:rPr>
        <w:t>Szabó Szilvia és Kiss Vince</w:t>
      </w:r>
      <w:r w:rsidR="00816AFC">
        <w:rPr>
          <w:rFonts w:ascii="Times New Roman" w:hAnsi="Times New Roman"/>
          <w:sz w:val="24"/>
        </w:rPr>
        <w:t xml:space="preserve"> - </w:t>
      </w:r>
      <w:r w:rsidR="0079081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kerültek delegálásra. </w:t>
      </w:r>
    </w:p>
    <w:p w14:paraId="38428E82" w14:textId="77777777" w:rsidR="0079081F" w:rsidRDefault="0079081F" w:rsidP="00ED0969">
      <w:pPr>
        <w:pStyle w:val="Nincstrkz"/>
        <w:tabs>
          <w:tab w:val="left" w:pos="9072"/>
        </w:tabs>
        <w:spacing w:line="276" w:lineRule="auto"/>
        <w:jc w:val="both"/>
        <w:rPr>
          <w:rFonts w:ascii="Times New Roman" w:hAnsi="Times New Roman"/>
          <w:sz w:val="24"/>
        </w:rPr>
      </w:pPr>
    </w:p>
    <w:p w14:paraId="6C61F627" w14:textId="77777777" w:rsidR="00ED0969" w:rsidRDefault="00ED0969" w:rsidP="00ED0969">
      <w:pPr>
        <w:pStyle w:val="Nincstrkz"/>
        <w:tabs>
          <w:tab w:val="left" w:pos="9072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Moson</w:t>
      </w:r>
      <w:r w:rsidR="0079081F">
        <w:rPr>
          <w:rFonts w:ascii="Times New Roman" w:hAnsi="Times New Roman"/>
          <w:sz w:val="24"/>
        </w:rPr>
        <w:t>magyaróváron Nyitrai József tanácstag helyett Darázs Norbert Urat delegálta a képviselő-testület</w:t>
      </w:r>
      <w:r w:rsidR="00816AFC">
        <w:rPr>
          <w:rFonts w:ascii="Times New Roman" w:hAnsi="Times New Roman"/>
          <w:sz w:val="24"/>
        </w:rPr>
        <w:t>,</w:t>
      </w:r>
      <w:r w:rsidR="0079081F">
        <w:rPr>
          <w:rFonts w:ascii="Times New Roman" w:hAnsi="Times New Roman"/>
          <w:sz w:val="24"/>
        </w:rPr>
        <w:t xml:space="preserve"> egyúttal megerősítette </w:t>
      </w:r>
      <w:r w:rsidR="00816AFC">
        <w:rPr>
          <w:rFonts w:ascii="Times New Roman" w:hAnsi="Times New Roman"/>
          <w:sz w:val="24"/>
        </w:rPr>
        <w:t>D</w:t>
      </w:r>
      <w:r w:rsidR="0079081F">
        <w:rPr>
          <w:rFonts w:ascii="Times New Roman" w:hAnsi="Times New Roman"/>
          <w:sz w:val="24"/>
        </w:rPr>
        <w:t>r. Árvay István tanácstagi pozícióját is.</w:t>
      </w:r>
    </w:p>
    <w:p w14:paraId="052D29B6" w14:textId="77777777" w:rsidR="0079081F" w:rsidRDefault="0079081F" w:rsidP="00ED0969">
      <w:pPr>
        <w:pStyle w:val="Nincstrkz"/>
        <w:tabs>
          <w:tab w:val="left" w:pos="9072"/>
        </w:tabs>
        <w:spacing w:line="276" w:lineRule="auto"/>
        <w:jc w:val="both"/>
        <w:rPr>
          <w:rFonts w:ascii="Times New Roman" w:hAnsi="Times New Roman"/>
          <w:sz w:val="24"/>
        </w:rPr>
      </w:pPr>
    </w:p>
    <w:p w14:paraId="30A5E231" w14:textId="6B51BE6A" w:rsidR="0079081F" w:rsidRDefault="0079081F" w:rsidP="00ED0969">
      <w:pPr>
        <w:pStyle w:val="Nincstrkz"/>
        <w:tabs>
          <w:tab w:val="left" w:pos="9072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tanács </w:t>
      </w:r>
      <w:r w:rsidR="00373916">
        <w:rPr>
          <w:rFonts w:ascii="Times New Roman" w:hAnsi="Times New Roman"/>
          <w:sz w:val="24"/>
        </w:rPr>
        <w:t>elnöke</w:t>
      </w:r>
      <w:r>
        <w:rPr>
          <w:rFonts w:ascii="Times New Roman" w:hAnsi="Times New Roman"/>
          <w:sz w:val="24"/>
        </w:rPr>
        <w:t xml:space="preserve"> Dr. Árvay Ist</w:t>
      </w:r>
      <w:r w:rsidR="00373916">
        <w:rPr>
          <w:rFonts w:ascii="Times New Roman" w:hAnsi="Times New Roman"/>
          <w:sz w:val="24"/>
        </w:rPr>
        <w:t>ván mosonmagyaróvári képviselő,</w:t>
      </w:r>
      <w:r>
        <w:rPr>
          <w:rFonts w:ascii="Times New Roman" w:hAnsi="Times New Roman"/>
          <w:sz w:val="24"/>
        </w:rPr>
        <w:t xml:space="preserve"> alelnö</w:t>
      </w:r>
      <w:r w:rsidR="00373916">
        <w:rPr>
          <w:rFonts w:ascii="Times New Roman" w:hAnsi="Times New Roman"/>
          <w:sz w:val="24"/>
        </w:rPr>
        <w:t>ke</w:t>
      </w:r>
      <w:r>
        <w:rPr>
          <w:rFonts w:ascii="Times New Roman" w:hAnsi="Times New Roman"/>
          <w:sz w:val="24"/>
        </w:rPr>
        <w:t xml:space="preserve"> Családi János csornai képviselő. </w:t>
      </w:r>
    </w:p>
    <w:p w14:paraId="66E338AE" w14:textId="77777777" w:rsidR="00ED0969" w:rsidRDefault="00ED0969" w:rsidP="00D77B0C">
      <w:pPr>
        <w:rPr>
          <w:rFonts w:ascii="Times New Roman" w:hAnsi="Times New Roman" w:cs="Times New Roman"/>
          <w:bCs/>
          <w:sz w:val="24"/>
          <w:szCs w:val="24"/>
        </w:rPr>
      </w:pPr>
    </w:p>
    <w:sectPr w:rsidR="00ED0969" w:rsidSect="00C6526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36E2C" w14:textId="77777777" w:rsidR="002F1255" w:rsidRDefault="002F1255" w:rsidP="00213C37">
      <w:pPr>
        <w:spacing w:after="0" w:line="240" w:lineRule="auto"/>
      </w:pPr>
      <w:r>
        <w:separator/>
      </w:r>
    </w:p>
  </w:endnote>
  <w:endnote w:type="continuationSeparator" w:id="0">
    <w:p w14:paraId="6B7C0714" w14:textId="77777777" w:rsidR="002F1255" w:rsidRDefault="002F1255" w:rsidP="0021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211078"/>
      <w:docPartObj>
        <w:docPartGallery w:val="Page Numbers (Bottom of Page)"/>
        <w:docPartUnique/>
      </w:docPartObj>
    </w:sdtPr>
    <w:sdtEndPr/>
    <w:sdtContent>
      <w:p w14:paraId="65A0960B" w14:textId="62376A59" w:rsidR="00B6704E" w:rsidRDefault="00B6704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966">
          <w:rPr>
            <w:noProof/>
          </w:rPr>
          <w:t>18</w:t>
        </w:r>
        <w:r>
          <w:fldChar w:fldCharType="end"/>
        </w:r>
      </w:p>
    </w:sdtContent>
  </w:sdt>
  <w:p w14:paraId="5CA90AB9" w14:textId="77777777" w:rsidR="00B6704E" w:rsidRDefault="00B6704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AC486" w14:textId="77777777" w:rsidR="002F1255" w:rsidRDefault="002F1255" w:rsidP="00213C37">
      <w:pPr>
        <w:spacing w:after="0" w:line="240" w:lineRule="auto"/>
      </w:pPr>
      <w:r>
        <w:separator/>
      </w:r>
    </w:p>
  </w:footnote>
  <w:footnote w:type="continuationSeparator" w:id="0">
    <w:p w14:paraId="4EA57CA4" w14:textId="77777777" w:rsidR="002F1255" w:rsidRDefault="002F1255" w:rsidP="00213C37">
      <w:pPr>
        <w:spacing w:after="0" w:line="240" w:lineRule="auto"/>
      </w:pPr>
      <w:r>
        <w:continuationSeparator/>
      </w:r>
    </w:p>
  </w:footnote>
  <w:footnote w:id="1">
    <w:p w14:paraId="227143A8" w14:textId="77777777" w:rsidR="00B6704E" w:rsidRDefault="00B6704E" w:rsidP="00791B0A">
      <w:pPr>
        <w:pStyle w:val="Lbjegyzetszveg"/>
        <w:rPr>
          <w:sz w:val="18"/>
          <w:szCs w:val="18"/>
        </w:rPr>
      </w:pPr>
      <w:r>
        <w:rPr>
          <w:rStyle w:val="Lbjegyzet-hivatkozs"/>
          <w:sz w:val="18"/>
          <w:szCs w:val="18"/>
        </w:rPr>
        <w:footnoteRef/>
      </w:r>
      <w:r>
        <w:rPr>
          <w:sz w:val="18"/>
          <w:szCs w:val="18"/>
        </w:rPr>
        <w:t xml:space="preserve"> Ht. 78.§ (1) bekezdés g.) pont: „együttműködik a hulladékgazdálkodási tevékenység ellátásban részt vevő szervezetekkel.” </w:t>
      </w:r>
    </w:p>
  </w:footnote>
  <w:footnote w:id="2">
    <w:p w14:paraId="6E3D57E0" w14:textId="77777777" w:rsidR="00B6704E" w:rsidRDefault="00B6704E" w:rsidP="00791B0A">
      <w:pPr>
        <w:pStyle w:val="Lbjegyzetszveg"/>
        <w:rPr>
          <w:sz w:val="18"/>
          <w:szCs w:val="18"/>
        </w:rPr>
      </w:pPr>
      <w:r>
        <w:rPr>
          <w:rStyle w:val="Lbjegyzet-hivatkozs"/>
          <w:sz w:val="18"/>
          <w:szCs w:val="18"/>
        </w:rPr>
        <w:footnoteRef/>
      </w:r>
      <w:r>
        <w:rPr>
          <w:sz w:val="18"/>
          <w:szCs w:val="18"/>
        </w:rPr>
        <w:t xml:space="preserve"> Ht. 53/E. § (7) bekezdés:  „Az állami hulladékgazdálkodási közfeladat ellátásával összefüggésben a hulladékgazdálkodási eszközökkel rendelkező önkormányzat, önkormányzati társulás, gazdasági társaság vagy más gazdálkodó szervezet köteles együttműködni a koncesszorral és a koncessziós társasággal.”</w:t>
      </w:r>
    </w:p>
    <w:p w14:paraId="42612708" w14:textId="77777777" w:rsidR="00B6704E" w:rsidRDefault="00B6704E" w:rsidP="00791B0A">
      <w:pPr>
        <w:pStyle w:val="Lbjegyzetszveg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60D947"/>
    <w:multiLevelType w:val="hybridMultilevel"/>
    <w:tmpl w:val="415BF6D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DAA7EE"/>
    <w:multiLevelType w:val="hybridMultilevel"/>
    <w:tmpl w:val="4E65B32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236021"/>
    <w:multiLevelType w:val="hybridMultilevel"/>
    <w:tmpl w:val="79BA5DB0"/>
    <w:lvl w:ilvl="0" w:tplc="40D0CE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C26BA"/>
    <w:multiLevelType w:val="hybridMultilevel"/>
    <w:tmpl w:val="C2D873FA"/>
    <w:lvl w:ilvl="0" w:tplc="9104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332E2"/>
    <w:multiLevelType w:val="hybridMultilevel"/>
    <w:tmpl w:val="D65AE0C6"/>
    <w:lvl w:ilvl="0" w:tplc="0EECDBF4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09CD"/>
    <w:multiLevelType w:val="hybridMultilevel"/>
    <w:tmpl w:val="7CE82C34"/>
    <w:lvl w:ilvl="0" w:tplc="9104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439FE"/>
    <w:multiLevelType w:val="hybridMultilevel"/>
    <w:tmpl w:val="B6904738"/>
    <w:lvl w:ilvl="0" w:tplc="198458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B74B5"/>
    <w:multiLevelType w:val="hybridMultilevel"/>
    <w:tmpl w:val="26923C96"/>
    <w:lvl w:ilvl="0" w:tplc="9104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A1D60"/>
    <w:multiLevelType w:val="hybridMultilevel"/>
    <w:tmpl w:val="992496AE"/>
    <w:lvl w:ilvl="0" w:tplc="50706462">
      <w:start w:val="92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686"/>
    <w:multiLevelType w:val="hybridMultilevel"/>
    <w:tmpl w:val="989874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F04E7"/>
    <w:multiLevelType w:val="hybridMultilevel"/>
    <w:tmpl w:val="C8584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A0220"/>
    <w:multiLevelType w:val="hybridMultilevel"/>
    <w:tmpl w:val="73503038"/>
    <w:lvl w:ilvl="0" w:tplc="9104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87302"/>
    <w:multiLevelType w:val="hybridMultilevel"/>
    <w:tmpl w:val="CC4E80F4"/>
    <w:lvl w:ilvl="0" w:tplc="9104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473E2"/>
    <w:multiLevelType w:val="hybridMultilevel"/>
    <w:tmpl w:val="8814ED0E"/>
    <w:lvl w:ilvl="0" w:tplc="F662A54A">
      <w:start w:val="10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2654D"/>
    <w:multiLevelType w:val="hybridMultilevel"/>
    <w:tmpl w:val="DB48D63A"/>
    <w:lvl w:ilvl="0" w:tplc="F6F80F5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7" w:hanging="360"/>
      </w:pPr>
    </w:lvl>
    <w:lvl w:ilvl="2" w:tplc="040E001B" w:tentative="1">
      <w:start w:val="1"/>
      <w:numFmt w:val="lowerRoman"/>
      <w:lvlText w:val="%3."/>
      <w:lvlJc w:val="right"/>
      <w:pPr>
        <w:ind w:left="3927" w:hanging="180"/>
      </w:pPr>
    </w:lvl>
    <w:lvl w:ilvl="3" w:tplc="040E000F" w:tentative="1">
      <w:start w:val="1"/>
      <w:numFmt w:val="decimal"/>
      <w:lvlText w:val="%4."/>
      <w:lvlJc w:val="left"/>
      <w:pPr>
        <w:ind w:left="4647" w:hanging="360"/>
      </w:pPr>
    </w:lvl>
    <w:lvl w:ilvl="4" w:tplc="040E0019" w:tentative="1">
      <w:start w:val="1"/>
      <w:numFmt w:val="lowerLetter"/>
      <w:lvlText w:val="%5."/>
      <w:lvlJc w:val="left"/>
      <w:pPr>
        <w:ind w:left="5367" w:hanging="360"/>
      </w:pPr>
    </w:lvl>
    <w:lvl w:ilvl="5" w:tplc="040E001B" w:tentative="1">
      <w:start w:val="1"/>
      <w:numFmt w:val="lowerRoman"/>
      <w:lvlText w:val="%6."/>
      <w:lvlJc w:val="right"/>
      <w:pPr>
        <w:ind w:left="6087" w:hanging="180"/>
      </w:pPr>
    </w:lvl>
    <w:lvl w:ilvl="6" w:tplc="040E000F" w:tentative="1">
      <w:start w:val="1"/>
      <w:numFmt w:val="decimal"/>
      <w:lvlText w:val="%7."/>
      <w:lvlJc w:val="left"/>
      <w:pPr>
        <w:ind w:left="6807" w:hanging="360"/>
      </w:pPr>
    </w:lvl>
    <w:lvl w:ilvl="7" w:tplc="040E0019" w:tentative="1">
      <w:start w:val="1"/>
      <w:numFmt w:val="lowerLetter"/>
      <w:lvlText w:val="%8."/>
      <w:lvlJc w:val="left"/>
      <w:pPr>
        <w:ind w:left="7527" w:hanging="360"/>
      </w:pPr>
    </w:lvl>
    <w:lvl w:ilvl="8" w:tplc="040E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 w15:restartNumberingAfterBreak="0">
    <w:nsid w:val="44ED7E17"/>
    <w:multiLevelType w:val="hybridMultilevel"/>
    <w:tmpl w:val="E326D14C"/>
    <w:lvl w:ilvl="0" w:tplc="0A9C8392">
      <w:start w:val="6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06D32"/>
    <w:multiLevelType w:val="hybridMultilevel"/>
    <w:tmpl w:val="D48477B6"/>
    <w:lvl w:ilvl="0" w:tplc="827C430E">
      <w:start w:val="6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E2CFA"/>
    <w:multiLevelType w:val="hybridMultilevel"/>
    <w:tmpl w:val="7772ACFA"/>
    <w:lvl w:ilvl="0" w:tplc="040E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4FA12641"/>
    <w:multiLevelType w:val="hybridMultilevel"/>
    <w:tmpl w:val="8CB6B9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C3C52"/>
    <w:multiLevelType w:val="hybridMultilevel"/>
    <w:tmpl w:val="64DE24E2"/>
    <w:lvl w:ilvl="0" w:tplc="9F5E8178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0" w15:restartNumberingAfterBreak="0">
    <w:nsid w:val="549654EB"/>
    <w:multiLevelType w:val="hybridMultilevel"/>
    <w:tmpl w:val="2474DC68"/>
    <w:lvl w:ilvl="0" w:tplc="64847A6C">
      <w:start w:val="113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70AC4"/>
    <w:multiLevelType w:val="hybridMultilevel"/>
    <w:tmpl w:val="6EC03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719B9"/>
    <w:multiLevelType w:val="hybridMultilevel"/>
    <w:tmpl w:val="89540376"/>
    <w:lvl w:ilvl="0" w:tplc="3B7453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06D4F"/>
    <w:multiLevelType w:val="hybridMultilevel"/>
    <w:tmpl w:val="E07211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55876"/>
    <w:multiLevelType w:val="hybridMultilevel"/>
    <w:tmpl w:val="3EB644C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A1AA9"/>
    <w:multiLevelType w:val="hybridMultilevel"/>
    <w:tmpl w:val="071E819E"/>
    <w:lvl w:ilvl="0" w:tplc="9104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7167B"/>
    <w:multiLevelType w:val="hybridMultilevel"/>
    <w:tmpl w:val="4C34E23A"/>
    <w:lvl w:ilvl="0" w:tplc="9104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61C34"/>
    <w:multiLevelType w:val="hybridMultilevel"/>
    <w:tmpl w:val="176AB3D4"/>
    <w:lvl w:ilvl="0" w:tplc="F1C47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F5F54"/>
    <w:multiLevelType w:val="hybridMultilevel"/>
    <w:tmpl w:val="0FFECD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B5905"/>
    <w:multiLevelType w:val="hybridMultilevel"/>
    <w:tmpl w:val="9B3498A0"/>
    <w:lvl w:ilvl="0" w:tplc="9104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D1247"/>
    <w:multiLevelType w:val="hybridMultilevel"/>
    <w:tmpl w:val="022C924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17230"/>
    <w:multiLevelType w:val="hybridMultilevel"/>
    <w:tmpl w:val="B584303E"/>
    <w:lvl w:ilvl="0" w:tplc="9104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4"/>
  </w:num>
  <w:num w:numId="5">
    <w:abstractNumId w:val="13"/>
  </w:num>
  <w:num w:numId="6">
    <w:abstractNumId w:val="1"/>
  </w:num>
  <w:num w:numId="7">
    <w:abstractNumId w:val="0"/>
  </w:num>
  <w:num w:numId="8">
    <w:abstractNumId w:val="4"/>
  </w:num>
  <w:num w:numId="9">
    <w:abstractNumId w:val="23"/>
  </w:num>
  <w:num w:numId="10">
    <w:abstractNumId w:val="10"/>
  </w:num>
  <w:num w:numId="11">
    <w:abstractNumId w:val="21"/>
  </w:num>
  <w:num w:numId="12">
    <w:abstractNumId w:val="28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18"/>
  </w:num>
  <w:num w:numId="17">
    <w:abstractNumId w:val="22"/>
  </w:num>
  <w:num w:numId="18">
    <w:abstractNumId w:val="6"/>
  </w:num>
  <w:num w:numId="19">
    <w:abstractNumId w:val="19"/>
  </w:num>
  <w:num w:numId="20">
    <w:abstractNumId w:val="3"/>
  </w:num>
  <w:num w:numId="21">
    <w:abstractNumId w:val="31"/>
  </w:num>
  <w:num w:numId="22">
    <w:abstractNumId w:val="25"/>
  </w:num>
  <w:num w:numId="23">
    <w:abstractNumId w:val="14"/>
  </w:num>
  <w:num w:numId="24">
    <w:abstractNumId w:val="5"/>
  </w:num>
  <w:num w:numId="25">
    <w:abstractNumId w:val="26"/>
  </w:num>
  <w:num w:numId="26">
    <w:abstractNumId w:val="12"/>
  </w:num>
  <w:num w:numId="27">
    <w:abstractNumId w:val="29"/>
  </w:num>
  <w:num w:numId="28">
    <w:abstractNumId w:val="11"/>
  </w:num>
  <w:num w:numId="29">
    <w:abstractNumId w:val="17"/>
  </w:num>
  <w:num w:numId="30">
    <w:abstractNumId w:val="7"/>
  </w:num>
  <w:num w:numId="31">
    <w:abstractNumId w:val="1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2C"/>
    <w:rsid w:val="00004DC4"/>
    <w:rsid w:val="0003275E"/>
    <w:rsid w:val="00033B39"/>
    <w:rsid w:val="00044BC9"/>
    <w:rsid w:val="00054650"/>
    <w:rsid w:val="00061F2C"/>
    <w:rsid w:val="00067205"/>
    <w:rsid w:val="000721F0"/>
    <w:rsid w:val="0007267A"/>
    <w:rsid w:val="00077D9B"/>
    <w:rsid w:val="00080448"/>
    <w:rsid w:val="000823CF"/>
    <w:rsid w:val="00087A72"/>
    <w:rsid w:val="000C2907"/>
    <w:rsid w:val="000C7FE1"/>
    <w:rsid w:val="000E5E89"/>
    <w:rsid w:val="000F0C42"/>
    <w:rsid w:val="00101A9D"/>
    <w:rsid w:val="00102053"/>
    <w:rsid w:val="00114F42"/>
    <w:rsid w:val="001212C5"/>
    <w:rsid w:val="0012146B"/>
    <w:rsid w:val="001559E1"/>
    <w:rsid w:val="00163667"/>
    <w:rsid w:val="00183D4C"/>
    <w:rsid w:val="0018626C"/>
    <w:rsid w:val="00190D33"/>
    <w:rsid w:val="001B2410"/>
    <w:rsid w:val="001B76F1"/>
    <w:rsid w:val="001D157C"/>
    <w:rsid w:val="001E0A0D"/>
    <w:rsid w:val="001E0D23"/>
    <w:rsid w:val="001E7CCD"/>
    <w:rsid w:val="001F19F6"/>
    <w:rsid w:val="00201D45"/>
    <w:rsid w:val="0020385C"/>
    <w:rsid w:val="00204765"/>
    <w:rsid w:val="00205A2F"/>
    <w:rsid w:val="00213C37"/>
    <w:rsid w:val="002158B6"/>
    <w:rsid w:val="00225D66"/>
    <w:rsid w:val="00232204"/>
    <w:rsid w:val="00246113"/>
    <w:rsid w:val="00256836"/>
    <w:rsid w:val="0025683B"/>
    <w:rsid w:val="00265200"/>
    <w:rsid w:val="0026722B"/>
    <w:rsid w:val="00290A29"/>
    <w:rsid w:val="00294D59"/>
    <w:rsid w:val="00295073"/>
    <w:rsid w:val="002C0D74"/>
    <w:rsid w:val="002C3E42"/>
    <w:rsid w:val="002D2D00"/>
    <w:rsid w:val="002E5CFC"/>
    <w:rsid w:val="002F1255"/>
    <w:rsid w:val="00300908"/>
    <w:rsid w:val="0030267F"/>
    <w:rsid w:val="00311C56"/>
    <w:rsid w:val="00333FE1"/>
    <w:rsid w:val="00343768"/>
    <w:rsid w:val="003448A8"/>
    <w:rsid w:val="00373916"/>
    <w:rsid w:val="00397DFF"/>
    <w:rsid w:val="003C3F7D"/>
    <w:rsid w:val="003E27DC"/>
    <w:rsid w:val="003E33D0"/>
    <w:rsid w:val="00404234"/>
    <w:rsid w:val="004059A8"/>
    <w:rsid w:val="0041045D"/>
    <w:rsid w:val="00412801"/>
    <w:rsid w:val="00425302"/>
    <w:rsid w:val="00437CF3"/>
    <w:rsid w:val="00450474"/>
    <w:rsid w:val="004756E5"/>
    <w:rsid w:val="004858E1"/>
    <w:rsid w:val="00495A8B"/>
    <w:rsid w:val="004B274B"/>
    <w:rsid w:val="005019F2"/>
    <w:rsid w:val="00530966"/>
    <w:rsid w:val="0058775D"/>
    <w:rsid w:val="00594C09"/>
    <w:rsid w:val="005A04EE"/>
    <w:rsid w:val="005D3039"/>
    <w:rsid w:val="005E17BD"/>
    <w:rsid w:val="005F4B6B"/>
    <w:rsid w:val="00612D1D"/>
    <w:rsid w:val="00641797"/>
    <w:rsid w:val="006626F8"/>
    <w:rsid w:val="0067632B"/>
    <w:rsid w:val="00681139"/>
    <w:rsid w:val="006A00BE"/>
    <w:rsid w:val="006A4C9D"/>
    <w:rsid w:val="006C340B"/>
    <w:rsid w:val="006C4A53"/>
    <w:rsid w:val="006F31A8"/>
    <w:rsid w:val="006F5531"/>
    <w:rsid w:val="00706C25"/>
    <w:rsid w:val="007130CF"/>
    <w:rsid w:val="00717721"/>
    <w:rsid w:val="007502AC"/>
    <w:rsid w:val="00751F57"/>
    <w:rsid w:val="00765F02"/>
    <w:rsid w:val="00770337"/>
    <w:rsid w:val="0079081F"/>
    <w:rsid w:val="00791B0A"/>
    <w:rsid w:val="007927DC"/>
    <w:rsid w:val="007A4393"/>
    <w:rsid w:val="007B2E5B"/>
    <w:rsid w:val="007C6B9D"/>
    <w:rsid w:val="007D0867"/>
    <w:rsid w:val="007E1656"/>
    <w:rsid w:val="007F69B6"/>
    <w:rsid w:val="00806908"/>
    <w:rsid w:val="008119EC"/>
    <w:rsid w:val="00816AFC"/>
    <w:rsid w:val="008262A3"/>
    <w:rsid w:val="008378E2"/>
    <w:rsid w:val="00872E2A"/>
    <w:rsid w:val="008950ED"/>
    <w:rsid w:val="00897395"/>
    <w:rsid w:val="008A0EDA"/>
    <w:rsid w:val="008E0D05"/>
    <w:rsid w:val="009026AA"/>
    <w:rsid w:val="00912B7E"/>
    <w:rsid w:val="0091477E"/>
    <w:rsid w:val="00946B6F"/>
    <w:rsid w:val="00957D5D"/>
    <w:rsid w:val="00960DA0"/>
    <w:rsid w:val="00981433"/>
    <w:rsid w:val="0098434A"/>
    <w:rsid w:val="009C03F4"/>
    <w:rsid w:val="009D02C4"/>
    <w:rsid w:val="009E03F3"/>
    <w:rsid w:val="00A12647"/>
    <w:rsid w:val="00A22F2D"/>
    <w:rsid w:val="00A34661"/>
    <w:rsid w:val="00A4320A"/>
    <w:rsid w:val="00A43D45"/>
    <w:rsid w:val="00A5247C"/>
    <w:rsid w:val="00A5482E"/>
    <w:rsid w:val="00A64325"/>
    <w:rsid w:val="00A71024"/>
    <w:rsid w:val="00A76DF6"/>
    <w:rsid w:val="00AA20F6"/>
    <w:rsid w:val="00AA7117"/>
    <w:rsid w:val="00AB654C"/>
    <w:rsid w:val="00AC59BA"/>
    <w:rsid w:val="00AC6893"/>
    <w:rsid w:val="00AD461E"/>
    <w:rsid w:val="00AE1DE3"/>
    <w:rsid w:val="00AE30BF"/>
    <w:rsid w:val="00AE3EB9"/>
    <w:rsid w:val="00B240D8"/>
    <w:rsid w:val="00B2798F"/>
    <w:rsid w:val="00B311C5"/>
    <w:rsid w:val="00B4296A"/>
    <w:rsid w:val="00B6704E"/>
    <w:rsid w:val="00B7636C"/>
    <w:rsid w:val="00B7706E"/>
    <w:rsid w:val="00BA2C77"/>
    <w:rsid w:val="00BB75E5"/>
    <w:rsid w:val="00BE7602"/>
    <w:rsid w:val="00BF1F01"/>
    <w:rsid w:val="00BF2ACF"/>
    <w:rsid w:val="00C017AC"/>
    <w:rsid w:val="00C03A31"/>
    <w:rsid w:val="00C22323"/>
    <w:rsid w:val="00C34774"/>
    <w:rsid w:val="00C46EB6"/>
    <w:rsid w:val="00C51467"/>
    <w:rsid w:val="00C5323C"/>
    <w:rsid w:val="00C65269"/>
    <w:rsid w:val="00C7307F"/>
    <w:rsid w:val="00CC54BA"/>
    <w:rsid w:val="00CD26AA"/>
    <w:rsid w:val="00CD7EA7"/>
    <w:rsid w:val="00CE08D9"/>
    <w:rsid w:val="00CE1F51"/>
    <w:rsid w:val="00CE2F09"/>
    <w:rsid w:val="00CF7CF3"/>
    <w:rsid w:val="00CF7DE8"/>
    <w:rsid w:val="00D048F3"/>
    <w:rsid w:val="00D07808"/>
    <w:rsid w:val="00D1301C"/>
    <w:rsid w:val="00D2433C"/>
    <w:rsid w:val="00D30578"/>
    <w:rsid w:val="00D35F85"/>
    <w:rsid w:val="00D42EFD"/>
    <w:rsid w:val="00D52898"/>
    <w:rsid w:val="00D55D08"/>
    <w:rsid w:val="00D70F8B"/>
    <w:rsid w:val="00D775C1"/>
    <w:rsid w:val="00D77B0C"/>
    <w:rsid w:val="00D92041"/>
    <w:rsid w:val="00DD3C0E"/>
    <w:rsid w:val="00DE2346"/>
    <w:rsid w:val="00DF2465"/>
    <w:rsid w:val="00E042B6"/>
    <w:rsid w:val="00E41994"/>
    <w:rsid w:val="00E764F2"/>
    <w:rsid w:val="00EA3D8E"/>
    <w:rsid w:val="00EC1AEF"/>
    <w:rsid w:val="00ED0969"/>
    <w:rsid w:val="00ED2D6E"/>
    <w:rsid w:val="00EE4069"/>
    <w:rsid w:val="00F01B7C"/>
    <w:rsid w:val="00F05494"/>
    <w:rsid w:val="00F057CE"/>
    <w:rsid w:val="00F40203"/>
    <w:rsid w:val="00F42599"/>
    <w:rsid w:val="00F63217"/>
    <w:rsid w:val="00F65067"/>
    <w:rsid w:val="00F65B4D"/>
    <w:rsid w:val="00F679EC"/>
    <w:rsid w:val="00F7097A"/>
    <w:rsid w:val="00FB513D"/>
    <w:rsid w:val="00FC2631"/>
    <w:rsid w:val="00FE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F561"/>
  <w15:docId w15:val="{920003AF-85A5-4F38-B34E-9FCA8446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14F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61F2C"/>
    <w:pPr>
      <w:spacing w:after="0" w:line="240" w:lineRule="auto"/>
    </w:pPr>
  </w:style>
  <w:style w:type="paragraph" w:styleId="Kiemeltidzet">
    <w:name w:val="Intense Quote"/>
    <w:basedOn w:val="Norml"/>
    <w:next w:val="Norml"/>
    <w:link w:val="KiemeltidzetChar"/>
    <w:uiPriority w:val="30"/>
    <w:qFormat/>
    <w:rsid w:val="00061F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61F2C"/>
    <w:rPr>
      <w:b/>
      <w:bCs/>
      <w:i/>
      <w:iCs/>
      <w:color w:val="4F81BD" w:themeColor="accent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D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086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F7DE8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114F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hivatkozs">
    <w:name w:val="Hyperlink"/>
    <w:basedOn w:val="Bekezdsalapbettpusa"/>
    <w:uiPriority w:val="99"/>
    <w:unhideWhenUsed/>
    <w:rsid w:val="00114F42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rsid w:val="00213C3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13C37"/>
    <w:rPr>
      <w:rFonts w:ascii="Times New Roman" w:eastAsia="Calibri" w:hAnsi="Times New Roman" w:cs="Times New Roman"/>
      <w:sz w:val="20"/>
      <w:szCs w:val="20"/>
    </w:rPr>
  </w:style>
  <w:style w:type="character" w:styleId="Lbjegyzet-hivatkozs">
    <w:name w:val="footnote reference"/>
    <w:uiPriority w:val="99"/>
    <w:rsid w:val="00213C3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1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3C37"/>
  </w:style>
  <w:style w:type="paragraph" w:styleId="llb">
    <w:name w:val="footer"/>
    <w:basedOn w:val="Norml"/>
    <w:link w:val="llbChar"/>
    <w:uiPriority w:val="99"/>
    <w:unhideWhenUsed/>
    <w:rsid w:val="0021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3C37"/>
  </w:style>
  <w:style w:type="character" w:styleId="Jegyzethivatkozs">
    <w:name w:val="annotation reference"/>
    <w:basedOn w:val="Bekezdsalapbettpusa"/>
    <w:uiPriority w:val="99"/>
    <w:semiHidden/>
    <w:unhideWhenUsed/>
    <w:rsid w:val="00290A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90A2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90A2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0A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0A29"/>
    <w:rPr>
      <w:b/>
      <w:bCs/>
      <w:sz w:val="20"/>
      <w:szCs w:val="20"/>
    </w:rPr>
  </w:style>
  <w:style w:type="paragraph" w:styleId="NormlWeb">
    <w:name w:val="Normal (Web)"/>
    <w:basedOn w:val="Norml"/>
    <w:uiPriority w:val="99"/>
    <w:semiHidden/>
    <w:unhideWhenUsed/>
    <w:rsid w:val="0059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szerbekezds1">
    <w:name w:val="Listaszerű bekezdés1"/>
    <w:basedOn w:val="Norml"/>
    <w:rsid w:val="0025683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2B8A6-7467-475B-AD44-B529CAFA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6731</Words>
  <Characters>46446</Characters>
  <Application>Microsoft Office Word</Application>
  <DocSecurity>0</DocSecurity>
  <Lines>387</Lines>
  <Paragraphs>106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Mosonmagyaróvári Többcélú Kistérségi Társulás</Company>
  <LinksUpToDate>false</LinksUpToDate>
  <CharactersWithSpaces>53071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Pollreisz Klára</dc:creator>
  <cp:lastModifiedBy>Czinderné dr. Hegedüs Éva</cp:lastModifiedBy>
  <cp:revision>3</cp:revision>
  <cp:lastPrinted>2025-05-12T06:42:00Z</cp:lastPrinted>
  <dcterms:created xsi:type="dcterms:W3CDTF">2025-05-13T11:43:00Z</dcterms:created>
  <dcterms:modified xsi:type="dcterms:W3CDTF">2025-05-13T11:44:00Z</dcterms:modified>
</cp:coreProperties>
</file>